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D1DCB" w14:textId="77777777" w:rsidR="001E79DF" w:rsidRPr="000D7711" w:rsidRDefault="0070104A" w:rsidP="00F12639">
      <w:pPr>
        <w:pStyle w:val="AOTitle"/>
      </w:pPr>
      <w:r w:rsidRPr="000D7711">
        <w:t>SUMMARY OF THE TRANSFER</w:t>
      </w:r>
    </w:p>
    <w:p w14:paraId="4CDCB6C2" w14:textId="34428973" w:rsidR="006E35F0" w:rsidRPr="000D7711" w:rsidRDefault="0070104A" w:rsidP="008D14FB">
      <w:pPr>
        <w:pStyle w:val="AOTitle"/>
      </w:pPr>
      <w:r w:rsidRPr="000D7711">
        <w:t>SUMMARY OF THE TERMS OF THE TRANSFER OF</w:t>
      </w:r>
      <w:r w:rsidR="00847AD3" w:rsidRPr="000D7711">
        <w:t xml:space="preserve"> PART OF</w:t>
      </w:r>
      <w:r w:rsidRPr="000D7711">
        <w:t xml:space="preserve"> THE BUSINESS OF </w:t>
      </w:r>
      <w:r w:rsidR="00BD48ED" w:rsidRPr="00BD48ED">
        <w:t xml:space="preserve">U K INSURANCE LIMITED </w:t>
      </w:r>
      <w:r w:rsidR="00880A02" w:rsidRPr="000D7711">
        <w:t>(</w:t>
      </w:r>
      <w:r w:rsidR="00BD48ED">
        <w:t>UKI</w:t>
      </w:r>
      <w:r w:rsidRPr="000D7711">
        <w:t xml:space="preserve">) TO </w:t>
      </w:r>
      <w:r w:rsidR="00204172" w:rsidRPr="00204172">
        <w:t xml:space="preserve">Intact Insurance UK Limited </w:t>
      </w:r>
      <w:r w:rsidRPr="000D7711">
        <w:t>(</w:t>
      </w:r>
      <w:r w:rsidR="00204172">
        <w:t>IIUK</w:t>
      </w:r>
      <w:r w:rsidRPr="000D7711">
        <w:t>)</w:t>
      </w:r>
    </w:p>
    <w:p w14:paraId="4A5C0B4A" w14:textId="77777777" w:rsidR="006E35F0" w:rsidRPr="000D7711" w:rsidRDefault="0070104A" w:rsidP="008E498A">
      <w:pPr>
        <w:pStyle w:val="AOHead1"/>
        <w:spacing w:line="240" w:lineRule="auto"/>
      </w:pPr>
      <w:r w:rsidRPr="000D7711">
        <w:t>Introduction</w:t>
      </w:r>
    </w:p>
    <w:p w14:paraId="4829F56B" w14:textId="317F70E5" w:rsidR="00706F57" w:rsidRPr="000D7711" w:rsidRDefault="00573955" w:rsidP="00C43A8E">
      <w:pPr>
        <w:pStyle w:val="AODocTxtL1"/>
        <w:spacing w:line="240" w:lineRule="auto"/>
      </w:pPr>
      <w:r>
        <w:t>On 6 September 2023</w:t>
      </w:r>
      <w:r w:rsidR="00F12639">
        <w:t>,</w:t>
      </w:r>
      <w:r>
        <w:t xml:space="preserve"> UKI and </w:t>
      </w:r>
      <w:r w:rsidR="00204172">
        <w:t>IIUK</w:t>
      </w:r>
      <w:r>
        <w:t xml:space="preserve"> entered into a business transfer agreement to sell </w:t>
      </w:r>
      <w:r w:rsidR="00F12639">
        <w:t>UKI’s</w:t>
      </w:r>
      <w:r w:rsidRPr="00573955">
        <w:t xml:space="preserve"> brokered commercial insurance business to </w:t>
      </w:r>
      <w:r w:rsidR="00204172">
        <w:t>IIUK</w:t>
      </w:r>
      <w:r w:rsidRPr="00573955">
        <w:t>, a</w:t>
      </w:r>
      <w:r w:rsidR="008F45DE">
        <w:t xml:space="preserve"> </w:t>
      </w:r>
      <w:r w:rsidRPr="00573955">
        <w:t>subsidiary of Intact Financial Corporation (</w:t>
      </w:r>
      <w:r w:rsidRPr="00573955">
        <w:rPr>
          <w:b/>
          <w:bCs/>
        </w:rPr>
        <w:t>Intact</w:t>
      </w:r>
      <w:r w:rsidRPr="00573955">
        <w:t>)</w:t>
      </w:r>
      <w:r>
        <w:t xml:space="preserve">. The business transfer agreement provides for UKI’s </w:t>
      </w:r>
      <w:r w:rsidR="003117E6" w:rsidRPr="00573955">
        <w:t>insurance business</w:t>
      </w:r>
      <w:r w:rsidR="003117E6">
        <w:t xml:space="preserve"> and associated partnerships to be transferred to </w:t>
      </w:r>
      <w:r w:rsidR="00204172">
        <w:t>IIUK</w:t>
      </w:r>
      <w:r w:rsidR="003117E6">
        <w:t xml:space="preserve"> through a combination of a 100% quota share reinsurance transaction and a form of renewal rights transfer. As part of this transaction, </w:t>
      </w:r>
      <w:r w:rsidR="00A20882">
        <w:t xml:space="preserve">UKI has agreed to transfer part of its insurance business to </w:t>
      </w:r>
      <w:r w:rsidR="00204172">
        <w:t>IIUK</w:t>
      </w:r>
      <w:r w:rsidR="00A20882">
        <w:t xml:space="preserve"> (the </w:t>
      </w:r>
      <w:r w:rsidR="00A20882">
        <w:rPr>
          <w:b/>
          <w:bCs/>
        </w:rPr>
        <w:t>Transferred Business</w:t>
      </w:r>
      <w:r w:rsidR="00A20882">
        <w:t xml:space="preserve">) under a Court sanctioned insurance business transfer scheme (the </w:t>
      </w:r>
      <w:r w:rsidR="00A20882">
        <w:rPr>
          <w:b/>
          <w:bCs/>
        </w:rPr>
        <w:t>Scheme</w:t>
      </w:r>
      <w:r w:rsidR="00A20882">
        <w:t xml:space="preserve">). </w:t>
      </w:r>
      <w:r w:rsidR="00D838A8" w:rsidRPr="000D7711">
        <w:t>The</w:t>
      </w:r>
      <w:r w:rsidR="00B8733C">
        <w:t xml:space="preserve"> </w:t>
      </w:r>
      <w:r w:rsidR="00D838A8" w:rsidRPr="000D7711">
        <w:t xml:space="preserve">Transferred Business comprises </w:t>
      </w:r>
      <w:r w:rsidR="00B8733C">
        <w:t xml:space="preserve">a group of insurance policies </w:t>
      </w:r>
      <w:r w:rsidR="00B8733C" w:rsidRPr="00B8733C">
        <w:t>written by UKI under the "NIG" and "</w:t>
      </w:r>
      <w:proofErr w:type="spellStart"/>
      <w:r w:rsidR="00B8733C" w:rsidRPr="00B8733C">
        <w:t>Farmweb</w:t>
      </w:r>
      <w:proofErr w:type="spellEnd"/>
      <w:r w:rsidR="00B8733C" w:rsidRPr="00B8733C">
        <w:t>"</w:t>
      </w:r>
      <w:r w:rsidR="00564DEA">
        <w:t xml:space="preserve"> </w:t>
      </w:r>
      <w:r w:rsidR="00B8733C" w:rsidRPr="00B8733C">
        <w:t>brands and certain broker brands</w:t>
      </w:r>
      <w:r w:rsidR="00177C57">
        <w:t>.</w:t>
      </w:r>
      <w:r w:rsidR="00B8733C">
        <w:t xml:space="preserve"> </w:t>
      </w:r>
      <w:r w:rsidR="0070104A" w:rsidRPr="000D7711">
        <w:t xml:space="preserve">This </w:t>
      </w:r>
      <w:r w:rsidR="00002571" w:rsidRPr="000D7711">
        <w:t xml:space="preserve">document </w:t>
      </w:r>
      <w:r w:rsidR="0070104A" w:rsidRPr="000D7711">
        <w:t xml:space="preserve">provides a summary of the </w:t>
      </w:r>
      <w:r w:rsidR="00436D90" w:rsidRPr="000D7711">
        <w:t xml:space="preserve">key </w:t>
      </w:r>
      <w:r w:rsidR="0070104A" w:rsidRPr="000D7711">
        <w:t xml:space="preserve">terms of the proposed transfer </w:t>
      </w:r>
      <w:r w:rsidR="00DB1754" w:rsidRPr="000D7711">
        <w:t xml:space="preserve">(the </w:t>
      </w:r>
      <w:r w:rsidR="00DB1754" w:rsidRPr="000D7711">
        <w:rPr>
          <w:b/>
        </w:rPr>
        <w:t>Transfer</w:t>
      </w:r>
      <w:r w:rsidR="00DB1754" w:rsidRPr="000D7711">
        <w:t>)</w:t>
      </w:r>
      <w:r w:rsidR="0070104A" w:rsidRPr="000D7711">
        <w:t>.</w:t>
      </w:r>
      <w:r w:rsidR="00F904E6" w:rsidRPr="000D7711">
        <w:t xml:space="preserve"> </w:t>
      </w:r>
      <w:r w:rsidR="0070104A" w:rsidRPr="000D7711">
        <w:t xml:space="preserve">If you require further information, </w:t>
      </w:r>
      <w:r w:rsidR="00A876E9" w:rsidRPr="000D7711">
        <w:t>more detail can be found by reading</w:t>
      </w:r>
      <w:r w:rsidR="0070104A" w:rsidRPr="000D7711">
        <w:t xml:space="preserve"> the Scheme document in full and the</w:t>
      </w:r>
      <w:r w:rsidR="002D1E61" w:rsidRPr="000D7711">
        <w:t xml:space="preserve"> report of an</w:t>
      </w:r>
      <w:r w:rsidR="0070104A" w:rsidRPr="000D7711">
        <w:t xml:space="preserve"> </w:t>
      </w:r>
      <w:r w:rsidR="002D1E61" w:rsidRPr="000D7711">
        <w:t>i</w:t>
      </w:r>
      <w:r w:rsidR="0070104A" w:rsidRPr="000D7711">
        <w:t xml:space="preserve">ndependent </w:t>
      </w:r>
      <w:r w:rsidR="002D1E61" w:rsidRPr="000D7711">
        <w:t>e</w:t>
      </w:r>
      <w:r w:rsidR="0070104A" w:rsidRPr="000D7711">
        <w:t>xpert.</w:t>
      </w:r>
      <w:r w:rsidR="008512A4">
        <w:t xml:space="preserve"> </w:t>
      </w:r>
      <w:r w:rsidR="0070104A" w:rsidRPr="000D7711">
        <w:t>Both of the</w:t>
      </w:r>
      <w:r w:rsidR="000D7711">
        <w:t xml:space="preserve">se are available </w:t>
      </w:r>
      <w:r w:rsidR="00B85227">
        <w:t>on our website</w:t>
      </w:r>
      <w:r w:rsidR="00DC1E58">
        <w:t>:</w:t>
      </w:r>
      <w:r w:rsidR="00E57E95">
        <w:t xml:space="preserve"> </w:t>
      </w:r>
      <w:hyperlink r:id="rId10" w:history="1">
        <w:r w:rsidR="00E57E95" w:rsidRPr="00E57E95">
          <w:rPr>
            <w:rStyle w:val="Hyperlink"/>
          </w:rPr>
          <w:t>https://u-k-insurance.co.uk/nig/part-vii-information.html</w:t>
        </w:r>
      </w:hyperlink>
      <w:r w:rsidR="00E57E95">
        <w:t xml:space="preserve"> </w:t>
      </w:r>
    </w:p>
    <w:p w14:paraId="0CB8D40E" w14:textId="13953EAC" w:rsidR="00706F57" w:rsidRPr="000D7711" w:rsidRDefault="0070104A" w:rsidP="008E498A">
      <w:pPr>
        <w:pStyle w:val="AOHead1"/>
        <w:spacing w:line="240" w:lineRule="auto"/>
      </w:pPr>
      <w:r w:rsidRPr="000D7711">
        <w:t xml:space="preserve">Effect of the transfer on policies transferring to </w:t>
      </w:r>
      <w:r w:rsidR="00204172">
        <w:t>IIUK</w:t>
      </w:r>
    </w:p>
    <w:p w14:paraId="29ABC9D2" w14:textId="4CC0E3CA" w:rsidR="00706F57" w:rsidRPr="000D7711" w:rsidRDefault="0070104A" w:rsidP="008E498A">
      <w:pPr>
        <w:pStyle w:val="AODocTxtL1"/>
        <w:spacing w:line="240" w:lineRule="auto"/>
      </w:pPr>
      <w:r w:rsidRPr="000D7711">
        <w:t xml:space="preserve">If the Transfer goes ahead, </w:t>
      </w:r>
      <w:r w:rsidR="00204172">
        <w:t>IIUK</w:t>
      </w:r>
      <w:r w:rsidRPr="000D7711">
        <w:t xml:space="preserve"> will become the </w:t>
      </w:r>
      <w:r w:rsidR="00143417" w:rsidRPr="000D7711">
        <w:t xml:space="preserve">provider </w:t>
      </w:r>
      <w:r w:rsidRPr="000D7711">
        <w:t xml:space="preserve">in relation to your policy and be responsible for </w:t>
      </w:r>
      <w:r w:rsidR="00DF4B19" w:rsidRPr="000D7711">
        <w:t xml:space="preserve">administering it and for </w:t>
      </w:r>
      <w:r w:rsidRPr="000D7711">
        <w:t xml:space="preserve">making payments under it, instead of </w:t>
      </w:r>
      <w:r w:rsidR="00BD48ED">
        <w:t>UKI</w:t>
      </w:r>
      <w:r w:rsidRPr="000D7711">
        <w:t>.</w:t>
      </w:r>
      <w:r w:rsidR="00590973" w:rsidRPr="000D7711">
        <w:t xml:space="preserve"> </w:t>
      </w:r>
      <w:r w:rsidRPr="000D7711">
        <w:t xml:space="preserve">The Transfer will, however, not affect the terms and conditions of your policy other than as necessary to replace </w:t>
      </w:r>
      <w:r w:rsidR="00436D90" w:rsidRPr="000D7711">
        <w:t>references to</w:t>
      </w:r>
      <w:r w:rsidR="00504487">
        <w:t xml:space="preserve"> </w:t>
      </w:r>
      <w:r w:rsidR="00BD48ED">
        <w:t>UKI</w:t>
      </w:r>
      <w:r w:rsidR="00504487">
        <w:t xml:space="preserve"> </w:t>
      </w:r>
      <w:r w:rsidR="00436D90" w:rsidRPr="000D7711">
        <w:t xml:space="preserve">(and its group) </w:t>
      </w:r>
      <w:r w:rsidRPr="000D7711">
        <w:t xml:space="preserve">with </w:t>
      </w:r>
      <w:r w:rsidR="00204172">
        <w:t>IIUK</w:t>
      </w:r>
      <w:r w:rsidR="00436D90" w:rsidRPr="000D7711">
        <w:t xml:space="preserve"> (and its group)</w:t>
      </w:r>
      <w:r w:rsidRPr="000D7711">
        <w:t>.</w:t>
      </w:r>
      <w:r w:rsidR="00590973" w:rsidRPr="000D7711">
        <w:t xml:space="preserve"> </w:t>
      </w:r>
      <w:r w:rsidRPr="000D7711">
        <w:t xml:space="preserve">If your policy is transferred, you will be entitled to the same rights with </w:t>
      </w:r>
      <w:r w:rsidR="00204172">
        <w:t>IIUK</w:t>
      </w:r>
      <w:r w:rsidRPr="000D7711">
        <w:t xml:space="preserve"> under your policy as you had with </w:t>
      </w:r>
      <w:r w:rsidR="00BD48ED">
        <w:t>UKI</w:t>
      </w:r>
      <w:r w:rsidRPr="000D7711">
        <w:t>.</w:t>
      </w:r>
      <w:r w:rsidR="008512A4">
        <w:t xml:space="preserve"> </w:t>
      </w:r>
      <w:r w:rsidR="00FC4D05" w:rsidRPr="000D7711">
        <w:t xml:space="preserve">You will also see changes in the branding from </w:t>
      </w:r>
      <w:r w:rsidR="00BD48ED">
        <w:t>UKI</w:t>
      </w:r>
      <w:r w:rsidR="00693BD3">
        <w:t xml:space="preserve"> </w:t>
      </w:r>
      <w:r w:rsidR="00FC4D05" w:rsidRPr="000D7711">
        <w:t xml:space="preserve">to </w:t>
      </w:r>
      <w:r w:rsidR="00204172">
        <w:t>IIUK</w:t>
      </w:r>
      <w:r w:rsidR="00FC4D05" w:rsidRPr="000D7711">
        <w:t xml:space="preserve"> in future communications.</w:t>
      </w:r>
    </w:p>
    <w:p w14:paraId="3E6A41A0" w14:textId="2C507BA3" w:rsidR="00706F57" w:rsidRPr="000D7711" w:rsidRDefault="0070104A" w:rsidP="008E498A">
      <w:pPr>
        <w:pStyle w:val="AODocTxtL1"/>
        <w:spacing w:line="240" w:lineRule="auto"/>
      </w:pPr>
      <w:r w:rsidRPr="000D7711">
        <w:t xml:space="preserve">After the </w:t>
      </w:r>
      <w:r w:rsidR="00DB1754" w:rsidRPr="000D7711">
        <w:t>T</w:t>
      </w:r>
      <w:r w:rsidRPr="000D7711">
        <w:t xml:space="preserve">ransfer, </w:t>
      </w:r>
      <w:r w:rsidR="00204172">
        <w:t>IIUK</w:t>
      </w:r>
      <w:r w:rsidRPr="000D7711">
        <w:t xml:space="preserve"> will be responsible for making any payments due under the terms of your policy. No additional action is required on your part in relation to payments due from </w:t>
      </w:r>
      <w:r w:rsidR="00204172">
        <w:t>IIUK</w:t>
      </w:r>
      <w:r w:rsidRPr="000D7711">
        <w:t xml:space="preserve"> (for example, you do not need to inform your bank). </w:t>
      </w:r>
      <w:r w:rsidR="00DB1754" w:rsidRPr="000D7711">
        <w:t xml:space="preserve"> </w:t>
      </w:r>
    </w:p>
    <w:p w14:paraId="0D6463C8" w14:textId="77777777" w:rsidR="00706F57" w:rsidRPr="000D7711" w:rsidRDefault="0070104A" w:rsidP="008E498A">
      <w:pPr>
        <w:pStyle w:val="AOHead1"/>
        <w:spacing w:line="240" w:lineRule="auto"/>
      </w:pPr>
      <w:r w:rsidRPr="000D7711">
        <w:t>How the transfer will be Implemented</w:t>
      </w:r>
    </w:p>
    <w:p w14:paraId="5F549C29" w14:textId="7E497C51" w:rsidR="00706F57" w:rsidRPr="000D7711" w:rsidRDefault="0070104A" w:rsidP="008E498A">
      <w:pPr>
        <w:pStyle w:val="AODocTxtL1"/>
        <w:spacing w:line="240" w:lineRule="auto"/>
      </w:pPr>
      <w:r w:rsidRPr="000D7711">
        <w:t xml:space="preserve">The transfer of the </w:t>
      </w:r>
      <w:r w:rsidR="00436D90" w:rsidRPr="000D7711">
        <w:t>Transferred B</w:t>
      </w:r>
      <w:r w:rsidRPr="000D7711">
        <w:t xml:space="preserve">usiness </w:t>
      </w:r>
      <w:r w:rsidR="00436D90" w:rsidRPr="000D7711">
        <w:t>to</w:t>
      </w:r>
      <w:r w:rsidR="00204172">
        <w:t xml:space="preserve"> IIUK</w:t>
      </w:r>
      <w:r w:rsidRPr="000D7711">
        <w:t xml:space="preserve"> is to be carried out under section 111(1) of the Financial</w:t>
      </w:r>
      <w:r w:rsidR="002B7F6E" w:rsidRPr="000D7711">
        <w:t xml:space="preserve"> Services and Markets Act 2000</w:t>
      </w:r>
      <w:r w:rsidR="0025249C">
        <w:t xml:space="preserve"> (the </w:t>
      </w:r>
      <w:r w:rsidR="0025249C" w:rsidRPr="0025249C">
        <w:rPr>
          <w:b/>
        </w:rPr>
        <w:t>Act</w:t>
      </w:r>
      <w:r w:rsidR="0025249C">
        <w:t>)</w:t>
      </w:r>
      <w:r w:rsidR="002B7F6E" w:rsidRPr="000D7711">
        <w:t>.</w:t>
      </w:r>
      <w:r w:rsidR="00ED7E18" w:rsidRPr="000D7711">
        <w:t xml:space="preserve"> </w:t>
      </w:r>
      <w:r w:rsidRPr="000D7711">
        <w:t xml:space="preserve">The </w:t>
      </w:r>
      <w:r w:rsidR="00436D90" w:rsidRPr="000D7711">
        <w:t>T</w:t>
      </w:r>
      <w:r w:rsidRPr="000D7711">
        <w:t>ransfer will not proceed unless an order sanctioning the Scheme is given by the High Court of Justice of England and Wales</w:t>
      </w:r>
      <w:r w:rsidR="00436D90" w:rsidRPr="000D7711">
        <w:t xml:space="preserve"> (the </w:t>
      </w:r>
      <w:r w:rsidR="00436D90" w:rsidRPr="000D7711">
        <w:rPr>
          <w:b/>
        </w:rPr>
        <w:t>Court</w:t>
      </w:r>
      <w:r w:rsidR="00436D90" w:rsidRPr="000D7711">
        <w:t>)</w:t>
      </w:r>
      <w:r w:rsidRPr="000D7711">
        <w:t>.</w:t>
      </w:r>
    </w:p>
    <w:p w14:paraId="4BF7CD0D" w14:textId="77777777" w:rsidR="009A0568" w:rsidRPr="000D7711" w:rsidRDefault="0070104A" w:rsidP="008E498A">
      <w:pPr>
        <w:pStyle w:val="AOHead1"/>
        <w:spacing w:line="240" w:lineRule="auto"/>
      </w:pPr>
      <w:r w:rsidRPr="000D7711">
        <w:t>Court approval of the Transfer</w:t>
      </w:r>
    </w:p>
    <w:p w14:paraId="7C8244BC" w14:textId="7724CFC5" w:rsidR="009A0568" w:rsidRPr="000D7711" w:rsidRDefault="0070104A" w:rsidP="008E498A">
      <w:pPr>
        <w:pStyle w:val="AODocTxtL1"/>
        <w:spacing w:line="240" w:lineRule="auto"/>
      </w:pPr>
      <w:r w:rsidRPr="000D7711">
        <w:t xml:space="preserve">If the Court approves the Scheme, the </w:t>
      </w:r>
      <w:r w:rsidR="00D911E8" w:rsidRPr="000D7711">
        <w:t>Transferr</w:t>
      </w:r>
      <w:r w:rsidR="00002571" w:rsidRPr="000D7711">
        <w:t>ed</w:t>
      </w:r>
      <w:r w:rsidR="00D911E8" w:rsidRPr="000D7711">
        <w:t xml:space="preserve"> Business </w:t>
      </w:r>
      <w:r w:rsidRPr="000D7711">
        <w:t xml:space="preserve">will transfer </w:t>
      </w:r>
      <w:r w:rsidR="00436D90" w:rsidRPr="000D7711">
        <w:t xml:space="preserve">from </w:t>
      </w:r>
      <w:r w:rsidR="00BD48ED">
        <w:t>UKI</w:t>
      </w:r>
      <w:r w:rsidR="00292138">
        <w:t xml:space="preserve"> </w:t>
      </w:r>
      <w:r w:rsidRPr="000D7711">
        <w:t xml:space="preserve">to </w:t>
      </w:r>
      <w:r w:rsidR="00204172">
        <w:t>IIUK</w:t>
      </w:r>
      <w:r w:rsidRPr="000D7711">
        <w:t>.</w:t>
      </w:r>
    </w:p>
    <w:p w14:paraId="2C93D869" w14:textId="45394F66" w:rsidR="00F904E6" w:rsidRPr="000D7711" w:rsidRDefault="0070104A" w:rsidP="0096113D">
      <w:pPr>
        <w:pStyle w:val="AODocTxtL1"/>
        <w:spacing w:line="240" w:lineRule="auto"/>
      </w:pPr>
      <w:r w:rsidRPr="000D7711">
        <w:t xml:space="preserve">It is expected that the </w:t>
      </w:r>
      <w:r w:rsidR="00436D90" w:rsidRPr="000D7711">
        <w:t>T</w:t>
      </w:r>
      <w:r w:rsidRPr="000D7711">
        <w:t>ransfer will become effective at</w:t>
      </w:r>
      <w:r w:rsidR="003936DD">
        <w:t xml:space="preserve"> 00:01 (London time) on</w:t>
      </w:r>
      <w:r w:rsidR="0096113D" w:rsidRPr="000D7711">
        <w:t xml:space="preserve"> </w:t>
      </w:r>
      <w:r w:rsidR="006A0381">
        <w:t>1 April 2026</w:t>
      </w:r>
      <w:r w:rsidR="003936DD">
        <w:t xml:space="preserve"> </w:t>
      </w:r>
      <w:r w:rsidRPr="000D7711">
        <w:t xml:space="preserve">(the </w:t>
      </w:r>
      <w:r w:rsidRPr="000D7711">
        <w:rPr>
          <w:b/>
        </w:rPr>
        <w:t>Transfer Date</w:t>
      </w:r>
      <w:r w:rsidR="00D003B9">
        <w:t xml:space="preserve">). </w:t>
      </w:r>
      <w:r w:rsidR="0038781E" w:rsidRPr="000D7711">
        <w:t>This date may be subject to change with the Court’s consent.</w:t>
      </w:r>
      <w:r w:rsidR="003936DD">
        <w:t xml:space="preserve"> </w:t>
      </w:r>
      <w:r w:rsidR="00854EC4">
        <w:t>If there is any change in the Court hearing date and/or the proposed Transfer Date this information will be noted on the companies’ websites.</w:t>
      </w:r>
    </w:p>
    <w:p w14:paraId="3EE1EE37" w14:textId="77777777" w:rsidR="009A0568" w:rsidRPr="000D7711" w:rsidRDefault="0070104A" w:rsidP="008E498A">
      <w:pPr>
        <w:pStyle w:val="AOHead1"/>
        <w:spacing w:line="240" w:lineRule="auto"/>
      </w:pPr>
      <w:r w:rsidRPr="000D7711">
        <w:t>The business to be Transferred</w:t>
      </w:r>
    </w:p>
    <w:p w14:paraId="7C7C850D" w14:textId="728FF542" w:rsidR="00F904E6" w:rsidRPr="000D7711" w:rsidRDefault="0070104A" w:rsidP="008E498A">
      <w:pPr>
        <w:pStyle w:val="AODocTxtL1"/>
        <w:spacing w:line="240" w:lineRule="auto"/>
      </w:pPr>
      <w:r w:rsidRPr="000D7711">
        <w:t xml:space="preserve">On the Transfer Date, all rights, benefits, obligations </w:t>
      </w:r>
      <w:r w:rsidR="008512A4">
        <w:t>and</w:t>
      </w:r>
      <w:r w:rsidRPr="000D7711">
        <w:t xml:space="preserve"> liabilities of </w:t>
      </w:r>
      <w:r w:rsidR="00BD48ED">
        <w:t>UKI</w:t>
      </w:r>
      <w:r w:rsidR="00BE7E66">
        <w:t xml:space="preserve"> </w:t>
      </w:r>
      <w:r w:rsidRPr="000D7711">
        <w:t xml:space="preserve">in respect of the Transferred Business (unless specifically excluded) will transfer to </w:t>
      </w:r>
      <w:r w:rsidR="00204172">
        <w:t>IIUK</w:t>
      </w:r>
      <w:r w:rsidRPr="000D7711">
        <w:t>.</w:t>
      </w:r>
      <w:r w:rsidR="008512A4">
        <w:t xml:space="preserve"> </w:t>
      </w:r>
    </w:p>
    <w:p w14:paraId="50093217" w14:textId="157382CB" w:rsidR="00C21CF0" w:rsidRPr="00A5487E" w:rsidRDefault="00BA7362" w:rsidP="008E498A">
      <w:pPr>
        <w:pStyle w:val="AODocTxtL1"/>
        <w:spacing w:line="240" w:lineRule="auto"/>
        <w:rPr>
          <w:b/>
          <w:bCs/>
          <w:i/>
          <w:iCs/>
        </w:rPr>
      </w:pPr>
      <w:r w:rsidRPr="000D7711">
        <w:lastRenderedPageBreak/>
        <w:t xml:space="preserve">The reinsurance contracts </w:t>
      </w:r>
      <w:r w:rsidR="005246B0">
        <w:t>and distribution agreements</w:t>
      </w:r>
      <w:r w:rsidR="00D273E0">
        <w:t xml:space="preserve"> </w:t>
      </w:r>
      <w:r w:rsidRPr="000D7711">
        <w:t xml:space="preserve">relating to </w:t>
      </w:r>
      <w:r w:rsidR="00436D90" w:rsidRPr="000D7711">
        <w:t xml:space="preserve">certain policies comprised in </w:t>
      </w:r>
      <w:r w:rsidRPr="000D7711">
        <w:t xml:space="preserve">the </w:t>
      </w:r>
      <w:r w:rsidR="00D911E8" w:rsidRPr="000D7711">
        <w:t>Transferr</w:t>
      </w:r>
      <w:r w:rsidR="00002571" w:rsidRPr="000D7711">
        <w:t>ed</w:t>
      </w:r>
      <w:r w:rsidR="00D911E8" w:rsidRPr="000D7711">
        <w:t xml:space="preserve"> Business</w:t>
      </w:r>
      <w:r w:rsidRPr="000D7711">
        <w:t xml:space="preserve"> will be transferred on the Transfer Date, along with the </w:t>
      </w:r>
      <w:r w:rsidR="00436D90" w:rsidRPr="000D7711">
        <w:t xml:space="preserve">documents, files and other </w:t>
      </w:r>
      <w:r w:rsidRPr="000D7711">
        <w:t xml:space="preserve">records in relation to the </w:t>
      </w:r>
      <w:r w:rsidR="00D911E8" w:rsidRPr="000D7711">
        <w:t>Transferr</w:t>
      </w:r>
      <w:r w:rsidR="00002571" w:rsidRPr="000D7711">
        <w:t>ed</w:t>
      </w:r>
      <w:r w:rsidR="00D911E8" w:rsidRPr="000D7711">
        <w:t xml:space="preserve"> Business</w:t>
      </w:r>
      <w:r w:rsidR="00436D90" w:rsidRPr="000D7711">
        <w:t xml:space="preserve"> </w:t>
      </w:r>
      <w:r w:rsidR="00BE7E66">
        <w:t xml:space="preserve">held by or on behalf of </w:t>
      </w:r>
      <w:r w:rsidR="00BD48ED">
        <w:t>UKI</w:t>
      </w:r>
      <w:r w:rsidR="002B6CA3">
        <w:t xml:space="preserve"> to the extent such things have not already transferred.</w:t>
      </w:r>
      <w:r w:rsidR="00A5487E">
        <w:t xml:space="preserve"> </w:t>
      </w:r>
    </w:p>
    <w:p w14:paraId="0BD38BA1" w14:textId="77777777" w:rsidR="008D1C08" w:rsidRPr="000D7711" w:rsidRDefault="0070104A" w:rsidP="008E498A">
      <w:pPr>
        <w:pStyle w:val="AOHead1"/>
        <w:spacing w:line="240" w:lineRule="auto"/>
      </w:pPr>
      <w:r w:rsidRPr="000D7711">
        <w:t>Excluded Policies</w:t>
      </w:r>
      <w:r w:rsidR="00C21CF0" w:rsidRPr="000D7711">
        <w:t xml:space="preserve"> and Excluded Liabilities</w:t>
      </w:r>
    </w:p>
    <w:p w14:paraId="4DA048D9" w14:textId="48E5810E" w:rsidR="008D1C08" w:rsidRPr="00D254B7" w:rsidRDefault="0070104A" w:rsidP="008E498A">
      <w:pPr>
        <w:pStyle w:val="AODocTxtL1"/>
        <w:spacing w:line="240" w:lineRule="auto"/>
      </w:pPr>
      <w:r w:rsidRPr="00D254B7">
        <w:t xml:space="preserve">If for any reason we are unable to transfer any policy or group of policies </w:t>
      </w:r>
      <w:r w:rsidR="00BA7362" w:rsidRPr="00D254B7">
        <w:t xml:space="preserve">intended to be transferred </w:t>
      </w:r>
      <w:r w:rsidRPr="00D254B7">
        <w:t xml:space="preserve">on the </w:t>
      </w:r>
      <w:r w:rsidR="00B67416" w:rsidRPr="00D254B7">
        <w:t xml:space="preserve">Transfer Date, </w:t>
      </w:r>
      <w:r w:rsidR="00BA7362" w:rsidRPr="00D254B7">
        <w:t>these will</w:t>
      </w:r>
      <w:r w:rsidR="003E2852">
        <w:t xml:space="preserve"> </w:t>
      </w:r>
      <w:r w:rsidR="008512A4">
        <w:t xml:space="preserve">be reinsured under </w:t>
      </w:r>
      <w:r w:rsidR="003E2852">
        <w:t xml:space="preserve">a </w:t>
      </w:r>
      <w:r w:rsidR="008512A4">
        <w:t>reinsura</w:t>
      </w:r>
      <w:r w:rsidR="00094D7C">
        <w:t xml:space="preserve">nce agreement between </w:t>
      </w:r>
      <w:r w:rsidR="00BD48ED">
        <w:t>UKI</w:t>
      </w:r>
      <w:r w:rsidR="00094D7C">
        <w:t xml:space="preserve"> and </w:t>
      </w:r>
      <w:r w:rsidR="00204172">
        <w:t>IIUK</w:t>
      </w:r>
      <w:r w:rsidR="008512A4">
        <w:t xml:space="preserve"> and will not be transferred to </w:t>
      </w:r>
      <w:r w:rsidR="00204172">
        <w:t>IIUK</w:t>
      </w:r>
      <w:r w:rsidR="008512A4">
        <w:t>.</w:t>
      </w:r>
      <w:r w:rsidR="00236EA8">
        <w:rPr>
          <w:b/>
          <w:bCs/>
          <w:i/>
          <w:iCs/>
        </w:rPr>
        <w:t xml:space="preserve"> </w:t>
      </w:r>
    </w:p>
    <w:p w14:paraId="381D3492" w14:textId="77777777" w:rsidR="008D1C08" w:rsidRPr="000D7711" w:rsidRDefault="0070104A" w:rsidP="00CE1836">
      <w:pPr>
        <w:pStyle w:val="AOHead1"/>
        <w:spacing w:line="240" w:lineRule="auto"/>
      </w:pPr>
      <w:r w:rsidRPr="000D7711">
        <w:t>Continuity of Proceedings</w:t>
      </w:r>
    </w:p>
    <w:p w14:paraId="5376870D" w14:textId="4AB5B1F8" w:rsidR="00E93A84" w:rsidRDefault="0070104A" w:rsidP="008E498A">
      <w:pPr>
        <w:pStyle w:val="AOHead1"/>
        <w:numPr>
          <w:ilvl w:val="0"/>
          <w:numId w:val="0"/>
        </w:numPr>
        <w:spacing w:line="240" w:lineRule="auto"/>
        <w:ind w:left="720"/>
        <w:rPr>
          <w:b w:val="0"/>
          <w:caps w:val="0"/>
          <w:kern w:val="0"/>
        </w:rPr>
      </w:pPr>
      <w:r w:rsidRPr="000D7711">
        <w:rPr>
          <w:b w:val="0"/>
          <w:caps w:val="0"/>
          <w:kern w:val="0"/>
        </w:rPr>
        <w:t xml:space="preserve">Any proceedings by or against </w:t>
      </w:r>
      <w:r w:rsidR="00BD48ED">
        <w:rPr>
          <w:b w:val="0"/>
          <w:caps w:val="0"/>
          <w:kern w:val="0"/>
        </w:rPr>
        <w:t>UKI</w:t>
      </w:r>
      <w:r w:rsidRPr="000D7711">
        <w:rPr>
          <w:b w:val="0"/>
          <w:caps w:val="0"/>
          <w:kern w:val="0"/>
        </w:rPr>
        <w:t xml:space="preserve"> in relation to the </w:t>
      </w:r>
      <w:r w:rsidR="00D911E8" w:rsidRPr="000D7711">
        <w:rPr>
          <w:b w:val="0"/>
          <w:caps w:val="0"/>
          <w:kern w:val="0"/>
        </w:rPr>
        <w:t>Transferr</w:t>
      </w:r>
      <w:r w:rsidR="00002571" w:rsidRPr="000D7711">
        <w:rPr>
          <w:b w:val="0"/>
          <w:caps w:val="0"/>
          <w:kern w:val="0"/>
        </w:rPr>
        <w:t>ed</w:t>
      </w:r>
      <w:r w:rsidR="00D911E8" w:rsidRPr="000D7711">
        <w:rPr>
          <w:b w:val="0"/>
          <w:caps w:val="0"/>
          <w:kern w:val="0"/>
        </w:rPr>
        <w:t xml:space="preserve"> Business</w:t>
      </w:r>
      <w:r w:rsidRPr="000D7711">
        <w:rPr>
          <w:b w:val="0"/>
          <w:caps w:val="0"/>
          <w:kern w:val="0"/>
        </w:rPr>
        <w:t xml:space="preserve"> </w:t>
      </w:r>
      <w:r w:rsidR="008E4572" w:rsidRPr="000D7711">
        <w:rPr>
          <w:b w:val="0"/>
          <w:caps w:val="0"/>
          <w:kern w:val="0"/>
        </w:rPr>
        <w:t>(</w:t>
      </w:r>
      <w:r w:rsidRPr="000D7711">
        <w:rPr>
          <w:b w:val="0"/>
          <w:caps w:val="0"/>
          <w:kern w:val="0"/>
        </w:rPr>
        <w:t>including any</w:t>
      </w:r>
      <w:r w:rsidR="00AA4E34" w:rsidRPr="00AA4E34">
        <w:rPr>
          <w:b w:val="0"/>
          <w:caps w:val="0"/>
          <w:kern w:val="0"/>
        </w:rPr>
        <w:t xml:space="preserve"> </w:t>
      </w:r>
      <w:r w:rsidR="00AA4E34">
        <w:rPr>
          <w:b w:val="0"/>
          <w:caps w:val="0"/>
          <w:kern w:val="0"/>
        </w:rPr>
        <w:t xml:space="preserve">complaints made </w:t>
      </w:r>
      <w:r w:rsidR="00AA4E34" w:rsidRPr="006F548C">
        <w:rPr>
          <w:b w:val="0"/>
          <w:caps w:val="0"/>
          <w:kern w:val="0"/>
        </w:rPr>
        <w:t>to any ombudsman</w:t>
      </w:r>
      <w:r w:rsidR="00AA4E34">
        <w:rPr>
          <w:b w:val="0"/>
          <w:caps w:val="0"/>
          <w:kern w:val="0"/>
        </w:rPr>
        <w:t>, any</w:t>
      </w:r>
      <w:r w:rsidRPr="000D7711">
        <w:rPr>
          <w:b w:val="0"/>
          <w:caps w:val="0"/>
          <w:kern w:val="0"/>
        </w:rPr>
        <w:t xml:space="preserve"> future proceedings not yet begun</w:t>
      </w:r>
      <w:r w:rsidR="00AA4E34">
        <w:rPr>
          <w:b w:val="0"/>
          <w:caps w:val="0"/>
          <w:kern w:val="0"/>
        </w:rPr>
        <w:t xml:space="preserve"> and any unsatisfied judgements or awards made against UKI before the Transfer Date</w:t>
      </w:r>
      <w:r w:rsidR="008E4572" w:rsidRPr="000D7711">
        <w:rPr>
          <w:b w:val="0"/>
          <w:caps w:val="0"/>
          <w:kern w:val="0"/>
        </w:rPr>
        <w:t>)</w:t>
      </w:r>
      <w:r w:rsidRPr="000D7711">
        <w:rPr>
          <w:b w:val="0"/>
          <w:caps w:val="0"/>
          <w:kern w:val="0"/>
        </w:rPr>
        <w:t xml:space="preserve"> will be continued by or</w:t>
      </w:r>
      <w:r w:rsidR="00FB78EB">
        <w:rPr>
          <w:b w:val="0"/>
          <w:caps w:val="0"/>
          <w:kern w:val="0"/>
        </w:rPr>
        <w:t xml:space="preserve"> remain enforceable</w:t>
      </w:r>
      <w:r w:rsidRPr="000D7711">
        <w:rPr>
          <w:b w:val="0"/>
          <w:caps w:val="0"/>
          <w:kern w:val="0"/>
        </w:rPr>
        <w:t xml:space="preserve"> against </w:t>
      </w:r>
      <w:r w:rsidR="00204172">
        <w:rPr>
          <w:b w:val="0"/>
          <w:caps w:val="0"/>
          <w:kern w:val="0"/>
        </w:rPr>
        <w:t>IIUK</w:t>
      </w:r>
      <w:r w:rsidR="00436D90" w:rsidRPr="000D7711">
        <w:rPr>
          <w:b w:val="0"/>
          <w:caps w:val="0"/>
          <w:kern w:val="0"/>
        </w:rPr>
        <w:t xml:space="preserve"> </w:t>
      </w:r>
      <w:r w:rsidRPr="000D7711">
        <w:rPr>
          <w:b w:val="0"/>
          <w:caps w:val="0"/>
          <w:kern w:val="0"/>
        </w:rPr>
        <w:t xml:space="preserve">after the </w:t>
      </w:r>
      <w:r w:rsidR="008E4572" w:rsidRPr="000D7711">
        <w:rPr>
          <w:b w:val="0"/>
          <w:caps w:val="0"/>
          <w:kern w:val="0"/>
        </w:rPr>
        <w:t xml:space="preserve">Transfer </w:t>
      </w:r>
      <w:r w:rsidRPr="000D7711">
        <w:rPr>
          <w:b w:val="0"/>
          <w:caps w:val="0"/>
          <w:kern w:val="0"/>
        </w:rPr>
        <w:t>Date.</w:t>
      </w:r>
      <w:r w:rsidR="008D14FB">
        <w:rPr>
          <w:b w:val="0"/>
          <w:caps w:val="0"/>
          <w:kern w:val="0"/>
        </w:rPr>
        <w:t xml:space="preserve"> </w:t>
      </w:r>
      <w:r w:rsidR="00204172">
        <w:rPr>
          <w:b w:val="0"/>
          <w:caps w:val="0"/>
          <w:kern w:val="0"/>
        </w:rPr>
        <w:t>IIUK</w:t>
      </w:r>
      <w:r w:rsidR="00436D90" w:rsidRPr="000D7711">
        <w:rPr>
          <w:b w:val="0"/>
          <w:caps w:val="0"/>
          <w:kern w:val="0"/>
        </w:rPr>
        <w:t xml:space="preserve"> will be entitled to </w:t>
      </w:r>
      <w:proofErr w:type="gramStart"/>
      <w:r w:rsidR="00436D90" w:rsidRPr="000D7711">
        <w:rPr>
          <w:b w:val="0"/>
          <w:caps w:val="0"/>
          <w:kern w:val="0"/>
        </w:rPr>
        <w:t>any and all</w:t>
      </w:r>
      <w:proofErr w:type="gramEnd"/>
      <w:r w:rsidR="00436D90" w:rsidRPr="000D7711">
        <w:rPr>
          <w:b w:val="0"/>
          <w:caps w:val="0"/>
          <w:kern w:val="0"/>
        </w:rPr>
        <w:t xml:space="preserve"> defences, claims, counterclaims, rights of set-off and any other rights that </w:t>
      </w:r>
      <w:r w:rsidR="00BD48ED">
        <w:rPr>
          <w:b w:val="0"/>
          <w:caps w:val="0"/>
          <w:kern w:val="0"/>
        </w:rPr>
        <w:t>UKI</w:t>
      </w:r>
      <w:r w:rsidR="00436D90" w:rsidRPr="000D7711">
        <w:rPr>
          <w:b w:val="0"/>
          <w:caps w:val="0"/>
          <w:kern w:val="0"/>
        </w:rPr>
        <w:t xml:space="preserve"> would have had.</w:t>
      </w:r>
    </w:p>
    <w:p w14:paraId="4B384F7E" w14:textId="44CC133C" w:rsidR="00AA4E34" w:rsidRPr="00AA4E34" w:rsidRDefault="00204172" w:rsidP="00AA4E34">
      <w:pPr>
        <w:pStyle w:val="AOHead1"/>
        <w:numPr>
          <w:ilvl w:val="0"/>
          <w:numId w:val="0"/>
        </w:numPr>
        <w:spacing w:line="240" w:lineRule="auto"/>
        <w:ind w:left="720"/>
        <w:rPr>
          <w:b w:val="0"/>
          <w:caps w:val="0"/>
          <w:kern w:val="0"/>
        </w:rPr>
      </w:pPr>
      <w:r>
        <w:rPr>
          <w:b w:val="0"/>
          <w:caps w:val="0"/>
          <w:kern w:val="0"/>
        </w:rPr>
        <w:t>IIUK</w:t>
      </w:r>
      <w:r w:rsidR="00AA4E34" w:rsidRPr="001E021E">
        <w:rPr>
          <w:b w:val="0"/>
          <w:caps w:val="0"/>
          <w:kern w:val="0"/>
        </w:rPr>
        <w:t xml:space="preserve"> </w:t>
      </w:r>
      <w:r w:rsidR="00AA4E34">
        <w:rPr>
          <w:b w:val="0"/>
          <w:caps w:val="0"/>
          <w:kern w:val="0"/>
        </w:rPr>
        <w:t>will comply</w:t>
      </w:r>
      <w:r w:rsidR="00AA4E34" w:rsidRPr="001E021E">
        <w:rPr>
          <w:b w:val="0"/>
          <w:caps w:val="0"/>
          <w:kern w:val="0"/>
        </w:rPr>
        <w:t xml:space="preserve">, in relation to complaints </w:t>
      </w:r>
      <w:r w:rsidR="00AA4E34">
        <w:rPr>
          <w:b w:val="0"/>
          <w:caps w:val="0"/>
          <w:kern w:val="0"/>
        </w:rPr>
        <w:t>made to</w:t>
      </w:r>
      <w:r w:rsidR="00AA4E34" w:rsidRPr="001E021E">
        <w:rPr>
          <w:b w:val="0"/>
          <w:caps w:val="0"/>
          <w:kern w:val="0"/>
        </w:rPr>
        <w:t xml:space="preserve"> the United Kingdom’s Financial Ombudsman Service (the </w:t>
      </w:r>
      <w:r w:rsidR="00AA4E34" w:rsidRPr="006F548C">
        <w:rPr>
          <w:bCs/>
          <w:caps w:val="0"/>
          <w:kern w:val="0"/>
        </w:rPr>
        <w:t>FOS</w:t>
      </w:r>
      <w:r w:rsidR="00AA4E34" w:rsidRPr="001E021E">
        <w:rPr>
          <w:b w:val="0"/>
          <w:caps w:val="0"/>
          <w:kern w:val="0"/>
        </w:rPr>
        <w:t>), with</w:t>
      </w:r>
      <w:r w:rsidR="00AA4E34">
        <w:rPr>
          <w:b w:val="0"/>
          <w:caps w:val="0"/>
          <w:kern w:val="0"/>
        </w:rPr>
        <w:t xml:space="preserve"> the procedures and rules governing such complaints and </w:t>
      </w:r>
      <w:r w:rsidR="00AA4E34" w:rsidRPr="00FC2F42">
        <w:rPr>
          <w:b w:val="0"/>
          <w:caps w:val="0"/>
          <w:kern w:val="0"/>
        </w:rPr>
        <w:t>any direction</w:t>
      </w:r>
      <w:r w:rsidR="00AA4E34">
        <w:rPr>
          <w:b w:val="0"/>
          <w:caps w:val="0"/>
          <w:kern w:val="0"/>
        </w:rPr>
        <w:t>,</w:t>
      </w:r>
      <w:r w:rsidR="00AA4E34" w:rsidRPr="00FC2F42">
        <w:rPr>
          <w:b w:val="0"/>
          <w:caps w:val="0"/>
          <w:kern w:val="0"/>
        </w:rPr>
        <w:t xml:space="preserve"> award </w:t>
      </w:r>
      <w:r w:rsidR="00AA4E34">
        <w:rPr>
          <w:b w:val="0"/>
          <w:caps w:val="0"/>
          <w:kern w:val="0"/>
        </w:rPr>
        <w:t xml:space="preserve">or settlement </w:t>
      </w:r>
      <w:r w:rsidR="00AA4E34" w:rsidRPr="001E021E">
        <w:rPr>
          <w:b w:val="0"/>
          <w:caps w:val="0"/>
          <w:kern w:val="0"/>
        </w:rPr>
        <w:t>made by the FOS</w:t>
      </w:r>
      <w:r w:rsidR="00AA4E34" w:rsidRPr="00FC2F42">
        <w:rPr>
          <w:b w:val="0"/>
          <w:caps w:val="0"/>
          <w:kern w:val="0"/>
        </w:rPr>
        <w:t xml:space="preserve">, </w:t>
      </w:r>
      <w:r w:rsidR="00AA4E34">
        <w:rPr>
          <w:b w:val="0"/>
          <w:caps w:val="0"/>
          <w:kern w:val="0"/>
        </w:rPr>
        <w:t xml:space="preserve">provided such compliance is </w:t>
      </w:r>
      <w:r w:rsidR="00AA4E34" w:rsidRPr="00FC2F42">
        <w:rPr>
          <w:b w:val="0"/>
          <w:caps w:val="0"/>
          <w:kern w:val="0"/>
        </w:rPr>
        <w:t xml:space="preserve">compatible with any rules </w:t>
      </w:r>
      <w:r w:rsidR="00AA4E34">
        <w:rPr>
          <w:b w:val="0"/>
          <w:caps w:val="0"/>
          <w:kern w:val="0"/>
        </w:rPr>
        <w:t>issued by the</w:t>
      </w:r>
      <w:r w:rsidR="00AA4E34" w:rsidRPr="00FC2F42">
        <w:rPr>
          <w:b w:val="0"/>
          <w:caps w:val="0"/>
          <w:kern w:val="0"/>
        </w:rPr>
        <w:t xml:space="preserve"> </w:t>
      </w:r>
      <w:r w:rsidR="00AA4E34" w:rsidRPr="00AA4E34">
        <w:rPr>
          <w:b w:val="0"/>
          <w:caps w:val="0"/>
          <w:kern w:val="0"/>
        </w:rPr>
        <w:t>Prudential Regulation Authority</w:t>
      </w:r>
      <w:r w:rsidR="00AA4E34">
        <w:rPr>
          <w:b w:val="0"/>
          <w:caps w:val="0"/>
          <w:kern w:val="0"/>
        </w:rPr>
        <w:t>.</w:t>
      </w:r>
    </w:p>
    <w:p w14:paraId="64AADF4D" w14:textId="3E9FF7ED" w:rsidR="00436D90" w:rsidRPr="00D227D4" w:rsidRDefault="0070104A" w:rsidP="00D227D4">
      <w:pPr>
        <w:pStyle w:val="AOHead1"/>
        <w:spacing w:line="240" w:lineRule="auto"/>
      </w:pPr>
      <w:r w:rsidRPr="000D7711">
        <w:t>Data Protection</w:t>
      </w:r>
    </w:p>
    <w:p w14:paraId="37CCBEBD" w14:textId="12A6C2E7" w:rsidR="00D227D4" w:rsidRPr="000D7711" w:rsidRDefault="00D227D4" w:rsidP="00436D90">
      <w:pPr>
        <w:pStyle w:val="AODocTxtL1"/>
        <w:spacing w:line="240" w:lineRule="auto"/>
      </w:pPr>
      <w:r w:rsidRPr="000D7711">
        <w:t xml:space="preserve">From the Transfer Date, </w:t>
      </w:r>
      <w:r w:rsidR="00204172">
        <w:t>IIUK</w:t>
      </w:r>
      <w:r w:rsidRPr="000D7711">
        <w:t xml:space="preserve"> will become the data controller in relation to the </w:t>
      </w:r>
      <w:r>
        <w:t xml:space="preserve">personal data comprised in the </w:t>
      </w:r>
      <w:r w:rsidRPr="000D7711">
        <w:t>Transferred Business</w:t>
      </w:r>
      <w:r>
        <w:t xml:space="preserve">, of which UKI was a data controller immediately prior to the Transfer Date (except in limited circumstances where UKI continues to process that personal data after the Transfer Date, such as for the purposes of responding to any enquiries made by Policyholders after the Transfer Date in respect of matters occurring prior to the Transfer Date, in which case UKI and </w:t>
      </w:r>
      <w:r w:rsidR="00204172">
        <w:t>IIUK</w:t>
      </w:r>
      <w:r>
        <w:t xml:space="preserve"> shall both be separate (and not joint) data controllers) of that personal data. Additionally, from the Transfer Date, </w:t>
      </w:r>
      <w:r w:rsidRPr="000D7711">
        <w:t xml:space="preserve">consents and information given to </w:t>
      </w:r>
      <w:r>
        <w:t>UKI</w:t>
      </w:r>
      <w:r w:rsidRPr="000D7711">
        <w:t xml:space="preserve"> </w:t>
      </w:r>
      <w:r>
        <w:t xml:space="preserve">by data subjects of that personal data </w:t>
      </w:r>
      <w:r w:rsidRPr="000D7711">
        <w:t xml:space="preserve">will be deemed to have been given to </w:t>
      </w:r>
      <w:r w:rsidR="00204172">
        <w:t>IIUK</w:t>
      </w:r>
      <w:r w:rsidRPr="000D7711">
        <w:t>.</w:t>
      </w:r>
    </w:p>
    <w:p w14:paraId="0A457D85" w14:textId="77777777" w:rsidR="00436D90" w:rsidRPr="000D7711" w:rsidRDefault="0070104A" w:rsidP="00436D90">
      <w:pPr>
        <w:pStyle w:val="AOHead1"/>
      </w:pPr>
      <w:r w:rsidRPr="000D7711">
        <w:t>Mandates and other instructions</w:t>
      </w:r>
    </w:p>
    <w:p w14:paraId="26ED040D" w14:textId="5335FD2A" w:rsidR="00436D90" w:rsidRPr="000D7711" w:rsidRDefault="0070104A" w:rsidP="00436D90">
      <w:pPr>
        <w:pStyle w:val="AODocTxtL1"/>
      </w:pPr>
      <w:r w:rsidRPr="000D7711">
        <w:t xml:space="preserve">From the Transfer Date, any mandates, including direct debits, standing orders or other instructions or authorities, payable to or from </w:t>
      </w:r>
      <w:r w:rsidR="00BD48ED">
        <w:t>UKI</w:t>
      </w:r>
      <w:r w:rsidRPr="000D7711">
        <w:t xml:space="preserve"> in respect of the Transferred Business will be payable to or from </w:t>
      </w:r>
      <w:r w:rsidR="00204172">
        <w:t>IIUK</w:t>
      </w:r>
      <w:r w:rsidRPr="000D7711">
        <w:t xml:space="preserve"> instead. </w:t>
      </w:r>
    </w:p>
    <w:p w14:paraId="1C4854A6" w14:textId="2F0F84E9" w:rsidR="006A0381" w:rsidRPr="006A0381" w:rsidRDefault="0070104A" w:rsidP="006A0381">
      <w:pPr>
        <w:pStyle w:val="AOHead1"/>
        <w:spacing w:line="240" w:lineRule="auto"/>
      </w:pPr>
      <w:r w:rsidRPr="000D7711">
        <w:t>Amendment of the Scheme</w:t>
      </w:r>
      <w:r w:rsidR="006A0381">
        <w:t xml:space="preserve"> </w:t>
      </w:r>
    </w:p>
    <w:p w14:paraId="269DAB1A" w14:textId="3C34C07F" w:rsidR="00902AE8" w:rsidRPr="000D7711" w:rsidRDefault="0070104A" w:rsidP="00AA4E34">
      <w:pPr>
        <w:pStyle w:val="AODocTxtL1"/>
        <w:spacing w:line="240" w:lineRule="auto"/>
      </w:pPr>
      <w:r w:rsidRPr="00194A38">
        <w:t>The Scheme provides that it may be amended</w:t>
      </w:r>
      <w:r w:rsidR="00AA4E34">
        <w:t xml:space="preserve">, at any time after it has been approved by the Court, </w:t>
      </w:r>
      <w:r w:rsidRPr="00194A38">
        <w:t>by application to the Court, provided that the P</w:t>
      </w:r>
      <w:r w:rsidR="002D1E61" w:rsidRPr="00194A38">
        <w:t xml:space="preserve">rudential </w:t>
      </w:r>
      <w:r w:rsidRPr="00194A38">
        <w:t>R</w:t>
      </w:r>
      <w:r w:rsidR="002D1E61" w:rsidRPr="00194A38">
        <w:t xml:space="preserve">egulation </w:t>
      </w:r>
      <w:r w:rsidRPr="00194A38">
        <w:t>A</w:t>
      </w:r>
      <w:r w:rsidR="002D1E61" w:rsidRPr="00194A38">
        <w:t xml:space="preserve">uthority (the </w:t>
      </w:r>
      <w:r w:rsidR="002D1E61" w:rsidRPr="00194A38">
        <w:rPr>
          <w:b/>
        </w:rPr>
        <w:t>PRA</w:t>
      </w:r>
      <w:r w:rsidR="002D1E61" w:rsidRPr="00194A38">
        <w:t>)</w:t>
      </w:r>
      <w:r w:rsidRPr="00194A38">
        <w:t xml:space="preserve"> and F</w:t>
      </w:r>
      <w:r w:rsidR="002D1E61" w:rsidRPr="00194A38">
        <w:t xml:space="preserve">inancial </w:t>
      </w:r>
      <w:r w:rsidRPr="00194A38">
        <w:t>C</w:t>
      </w:r>
      <w:r w:rsidR="002D1E61" w:rsidRPr="00194A38">
        <w:t xml:space="preserve">onduct </w:t>
      </w:r>
      <w:r w:rsidRPr="00194A38">
        <w:t>A</w:t>
      </w:r>
      <w:r w:rsidR="002D1E61" w:rsidRPr="00194A38">
        <w:t xml:space="preserve">uthority (the </w:t>
      </w:r>
      <w:r w:rsidR="002D1E61" w:rsidRPr="00194A38">
        <w:rPr>
          <w:b/>
        </w:rPr>
        <w:t>FCA</w:t>
      </w:r>
      <w:r w:rsidR="002D1E61" w:rsidRPr="00194A38">
        <w:t>)</w:t>
      </w:r>
      <w:r w:rsidRPr="00194A38">
        <w:t xml:space="preserve"> have been notified of the application and a certificate</w:t>
      </w:r>
      <w:r w:rsidR="009B18A3" w:rsidRPr="00194A38">
        <w:t xml:space="preserve"> is obtained from </w:t>
      </w:r>
      <w:r>
        <w:t>an independent expert who</w:t>
      </w:r>
      <w:r w:rsidR="003434AD" w:rsidRPr="00194A38">
        <w:t xml:space="preserve"> </w:t>
      </w:r>
      <w:r w:rsidR="00334179">
        <w:t>is</w:t>
      </w:r>
      <w:r w:rsidR="003434AD" w:rsidRPr="00194A38">
        <w:t xml:space="preserve"> approved by the PRA</w:t>
      </w:r>
      <w:r>
        <w:t xml:space="preserve"> (having consulted with the FCA)</w:t>
      </w:r>
      <w:r w:rsidR="003434AD" w:rsidRPr="00194A38">
        <w:t xml:space="preserve">, </w:t>
      </w:r>
      <w:r>
        <w:t xml:space="preserve">confirming that in </w:t>
      </w:r>
      <w:r w:rsidR="00BF0603">
        <w:t xml:space="preserve">their </w:t>
      </w:r>
      <w:r>
        <w:t>opinion (having considered the proposed amendments in the round), the proposed amendments to the Scheme will not have a material adverse effect on the Policyholders of the Transferee</w:t>
      </w:r>
      <w:r w:rsidR="0025249C">
        <w:t xml:space="preserve">. </w:t>
      </w:r>
    </w:p>
    <w:p w14:paraId="09B9D765" w14:textId="77777777" w:rsidR="00D01529" w:rsidRPr="000D7711" w:rsidRDefault="0070104A" w:rsidP="00D01529">
      <w:pPr>
        <w:pStyle w:val="AOHead1"/>
      </w:pPr>
      <w:r w:rsidRPr="000D7711">
        <w:t xml:space="preserve"> OBJECTIONS </w:t>
      </w:r>
    </w:p>
    <w:p w14:paraId="3988F417" w14:textId="1B95B619" w:rsidR="00D01529" w:rsidRPr="000D7711" w:rsidRDefault="0070104A" w:rsidP="00AA4E34">
      <w:pPr>
        <w:pStyle w:val="AODocTxtL1"/>
      </w:pPr>
      <w:r w:rsidRPr="000D7711">
        <w:t xml:space="preserve">If you feel you </w:t>
      </w:r>
      <w:r w:rsidR="00495628">
        <w:t xml:space="preserve">may be </w:t>
      </w:r>
      <w:r w:rsidR="00465401">
        <w:t xml:space="preserve">adversely affected </w:t>
      </w:r>
      <w:r w:rsidRPr="000D7711">
        <w:t xml:space="preserve">by the proposed transfer, you have the right to object and to present your views to Court. You can also choose to be represented at Court if you prefer. </w:t>
      </w:r>
      <w:r w:rsidR="00AA4E34">
        <w:t xml:space="preserve">Should you wish to be present or be represented at Court to present your views at the hearing please inform UKI, </w:t>
      </w:r>
      <w:r w:rsidR="00AA4E34">
        <w:lastRenderedPageBreak/>
        <w:t>in writing, of your intention to attend the hearing so that UKI can inform you of any changes to the date and time of the hearing.</w:t>
      </w:r>
    </w:p>
    <w:p w14:paraId="60241E42" w14:textId="3FBA23DD" w:rsidR="007739C1" w:rsidRPr="00F9766B" w:rsidRDefault="0070104A" w:rsidP="00F9766B">
      <w:pPr>
        <w:pStyle w:val="AODocTxtL1"/>
      </w:pPr>
      <w:r w:rsidRPr="000D7711">
        <w:t xml:space="preserve">If you do wish to object, you can contact </w:t>
      </w:r>
      <w:r w:rsidR="00BD48ED">
        <w:t>UKI</w:t>
      </w:r>
      <w:r w:rsidR="00CC3961">
        <w:t xml:space="preserve">’s </w:t>
      </w:r>
      <w:r w:rsidRPr="000D7711">
        <w:t>dedicated helpline</w:t>
      </w:r>
      <w:r w:rsidR="000429D0">
        <w:t xml:space="preserve"> </w:t>
      </w:r>
      <w:r w:rsidR="000429D0" w:rsidRPr="000429D0">
        <w:t>03452460379</w:t>
      </w:r>
      <w:r w:rsidR="00562ECF">
        <w:t xml:space="preserve"> </w:t>
      </w:r>
      <w:r w:rsidR="008230FF" w:rsidRPr="000D7711">
        <w:t>(</w:t>
      </w:r>
      <w:r w:rsidR="00E87B90" w:rsidRPr="000D7711">
        <w:t>or +</w:t>
      </w:r>
      <w:proofErr w:type="gramStart"/>
      <w:r w:rsidR="00E87B90" w:rsidRPr="000D7711">
        <w:t xml:space="preserve">44 </w:t>
      </w:r>
      <w:r w:rsidR="00562ECF">
        <w:t xml:space="preserve"> </w:t>
      </w:r>
      <w:r w:rsidR="001A2362" w:rsidRPr="000429D0">
        <w:t>3452460379</w:t>
      </w:r>
      <w:proofErr w:type="gramEnd"/>
      <w:r w:rsidR="008230FF" w:rsidRPr="000D7711">
        <w:t xml:space="preserve"> if calling from outside the UK),</w:t>
      </w:r>
      <w:r w:rsidR="00E87B90" w:rsidRPr="000D7711">
        <w:t xml:space="preserve"> </w:t>
      </w:r>
      <w:r w:rsidRPr="000D7711">
        <w:t>email</w:t>
      </w:r>
      <w:r w:rsidR="00CC3961">
        <w:t xml:space="preserve"> </w:t>
      </w:r>
      <w:r w:rsidR="00BD48ED">
        <w:t>UKI</w:t>
      </w:r>
      <w:r w:rsidR="00CC3961">
        <w:t xml:space="preserve"> </w:t>
      </w:r>
      <w:r w:rsidR="003070A9" w:rsidRPr="000D7711">
        <w:t xml:space="preserve">at </w:t>
      </w:r>
      <w:r w:rsidR="006C27F8" w:rsidRPr="006C27F8">
        <w:t>queries@partvii.uk-insurance.co.uk</w:t>
      </w:r>
      <w:r w:rsidRPr="000D7711">
        <w:t xml:space="preserve"> or write to </w:t>
      </w:r>
      <w:r w:rsidR="00BD48ED">
        <w:t>UKI</w:t>
      </w:r>
      <w:r w:rsidR="00CC3961">
        <w:t xml:space="preserve"> </w:t>
      </w:r>
      <w:r w:rsidRPr="000D7711">
        <w:t>at:</w:t>
      </w:r>
      <w:r w:rsidR="00737B41" w:rsidRPr="00737B41">
        <w:t xml:space="preserve"> Part VII Mailbox, Bromley Processing Centre, Churchill Court, Westmoreland Road, Kent, BR1 1DP</w:t>
      </w:r>
      <w:r w:rsidRPr="000D7711">
        <w:t xml:space="preserve">. </w:t>
      </w:r>
      <w:r w:rsidR="00BD48ED">
        <w:t>UKI</w:t>
      </w:r>
      <w:r w:rsidR="001D0E62" w:rsidRPr="000D7711">
        <w:t xml:space="preserve"> will acknowledge, in writing, all objections they receive. </w:t>
      </w:r>
      <w:r w:rsidR="00BD48ED">
        <w:t>UKI</w:t>
      </w:r>
      <w:r w:rsidR="001D0E62" w:rsidRPr="000D7711">
        <w:t xml:space="preserve"> will submit details of all objections received to the Court</w:t>
      </w:r>
      <w:r w:rsidRPr="000D7711">
        <w:t>, which will consider the Scheme and all obje</w:t>
      </w:r>
      <w:r w:rsidR="001D0E62" w:rsidRPr="000D7711">
        <w:t xml:space="preserve">ctions from </w:t>
      </w:r>
      <w:r w:rsidR="001A39FC">
        <w:t>affected persons</w:t>
      </w:r>
      <w:r w:rsidR="001D0E62" w:rsidRPr="000D7711">
        <w:t xml:space="preserve"> on</w:t>
      </w:r>
      <w:r w:rsidR="00194A38">
        <w:t xml:space="preserve"> </w:t>
      </w:r>
      <w:r w:rsidR="00896048">
        <w:t xml:space="preserve">25 February </w:t>
      </w:r>
      <w:r w:rsidR="00BD48ED">
        <w:t>202</w:t>
      </w:r>
      <w:r w:rsidR="00896048">
        <w:t>6</w:t>
      </w:r>
      <w:r w:rsidRPr="000D7711">
        <w:t>.</w:t>
      </w:r>
      <w:r w:rsidR="00194A38">
        <w:t xml:space="preserve"> </w:t>
      </w:r>
    </w:p>
    <w:p w14:paraId="7A9A0DE8" w14:textId="51447B6C" w:rsidR="007739C1" w:rsidRDefault="007739C1" w:rsidP="007739C1">
      <w:pPr>
        <w:pStyle w:val="AOHead1"/>
      </w:pPr>
      <w:r>
        <w:t>Jersey</w:t>
      </w:r>
    </w:p>
    <w:p w14:paraId="03147C5D" w14:textId="6B6EA187" w:rsidR="007739C1" w:rsidRDefault="007739C1" w:rsidP="007739C1">
      <w:pPr>
        <w:pStyle w:val="AODocTxtL1"/>
      </w:pPr>
      <w:r>
        <w:t>This summary applies equally to the equivalent scheme in Jersey, although in the context of th</w:t>
      </w:r>
      <w:r w:rsidR="00CC3B2E">
        <w:t>is</w:t>
      </w:r>
      <w:r>
        <w:t xml:space="preserve"> scheme: </w:t>
      </w:r>
    </w:p>
    <w:p w14:paraId="43F3B1A9" w14:textId="4E685DAE" w:rsidR="007739C1" w:rsidRDefault="007739C1" w:rsidP="007739C1">
      <w:pPr>
        <w:pStyle w:val="AODocTxtL1"/>
        <w:numPr>
          <w:ilvl w:val="0"/>
          <w:numId w:val="20"/>
        </w:numPr>
      </w:pPr>
      <w:r>
        <w:t xml:space="preserve">the transfer will be carried out pursuant to the Insurance Business (Jersey) Law </w:t>
      </w:r>
      <w:proofErr w:type="gramStart"/>
      <w:r>
        <w:t>1996;</w:t>
      </w:r>
      <w:proofErr w:type="gramEnd"/>
      <w:r>
        <w:t xml:space="preserve"> </w:t>
      </w:r>
    </w:p>
    <w:p w14:paraId="76F36ADF" w14:textId="20F073CA" w:rsidR="007739C1" w:rsidRDefault="007739C1" w:rsidP="007739C1">
      <w:pPr>
        <w:pStyle w:val="AODocTxtL1"/>
        <w:numPr>
          <w:ilvl w:val="0"/>
          <w:numId w:val="20"/>
        </w:numPr>
      </w:pPr>
      <w:r>
        <w:t xml:space="preserve">the relevant court will be </w:t>
      </w:r>
      <w:r w:rsidR="00CC3B2E">
        <w:t xml:space="preserve">the </w:t>
      </w:r>
      <w:r>
        <w:t xml:space="preserve">Royal Court of </w:t>
      </w:r>
      <w:proofErr w:type="gramStart"/>
      <w:r>
        <w:t>Jersey;</w:t>
      </w:r>
      <w:proofErr w:type="gramEnd"/>
      <w:r>
        <w:t xml:space="preserve"> </w:t>
      </w:r>
    </w:p>
    <w:p w14:paraId="7357F2FB" w14:textId="2749E05F" w:rsidR="007739C1" w:rsidRDefault="007739C1" w:rsidP="007739C1">
      <w:pPr>
        <w:pStyle w:val="AODocTxtL1"/>
        <w:numPr>
          <w:ilvl w:val="0"/>
          <w:numId w:val="20"/>
        </w:numPr>
      </w:pPr>
      <w:r>
        <w:t xml:space="preserve">the relevant regulator will be the Jersey Financial Services </w:t>
      </w:r>
      <w:proofErr w:type="gramStart"/>
      <w:r>
        <w:t>Commission</w:t>
      </w:r>
      <w:r w:rsidR="00103E4D">
        <w:t>;</w:t>
      </w:r>
      <w:proofErr w:type="gramEnd"/>
      <w:r w:rsidR="00103E4D">
        <w:t xml:space="preserve"> </w:t>
      </w:r>
    </w:p>
    <w:p w14:paraId="4DD9281F" w14:textId="77777777" w:rsidR="00103E4D" w:rsidRDefault="00103E4D" w:rsidP="00103E4D">
      <w:pPr>
        <w:pStyle w:val="AODocTxtL1"/>
        <w:numPr>
          <w:ilvl w:val="0"/>
          <w:numId w:val="20"/>
        </w:numPr>
      </w:pPr>
      <w:r>
        <w:t>you may object to the Royal Court of Jersey in person, by legal representative or in writing to the Royal Court of Jersey, Royal Court House, Royal Square, St Helier, Jersey JE1 1BA; and</w:t>
      </w:r>
    </w:p>
    <w:p w14:paraId="1EE51916" w14:textId="3605EE8A" w:rsidR="00103E4D" w:rsidRPr="0046559B" w:rsidRDefault="00103E4D" w:rsidP="00103E4D">
      <w:pPr>
        <w:pStyle w:val="AODocTxtL1"/>
        <w:numPr>
          <w:ilvl w:val="0"/>
          <w:numId w:val="20"/>
        </w:numPr>
      </w:pPr>
      <w:r>
        <w:t xml:space="preserve">the Royal Court of Jersey will consider the Jersey scheme and all objections from affected persons at </w:t>
      </w:r>
      <w:r w:rsidR="00204172">
        <w:t>10am</w:t>
      </w:r>
      <w:r>
        <w:rPr>
          <w:i/>
          <w:iCs/>
        </w:rPr>
        <w:t xml:space="preserve"> </w:t>
      </w:r>
      <w:r>
        <w:t xml:space="preserve">on 5 March 2026. </w:t>
      </w:r>
    </w:p>
    <w:p w14:paraId="129088B4" w14:textId="77777777" w:rsidR="00103E4D" w:rsidRPr="0046559B" w:rsidRDefault="00103E4D" w:rsidP="008F1568">
      <w:pPr>
        <w:pStyle w:val="AODocTxtL1"/>
        <w:ind w:left="1440"/>
        <w:jc w:val="center"/>
      </w:pPr>
    </w:p>
    <w:p w14:paraId="5B4ED6FA" w14:textId="77777777" w:rsidR="007739C1" w:rsidRPr="000D7711" w:rsidRDefault="007739C1" w:rsidP="00DB13FD">
      <w:pPr>
        <w:pStyle w:val="AODocTxtL1"/>
      </w:pPr>
    </w:p>
    <w:sectPr w:rsidR="007739C1" w:rsidRPr="000D7711" w:rsidSect="00D671C7">
      <w:headerReference w:type="even" r:id="rId11"/>
      <w:headerReference w:type="default" r:id="rId12"/>
      <w:footerReference w:type="even" r:id="rId13"/>
      <w:footerReference w:type="default" r:id="rId14"/>
      <w:headerReference w:type="first" r:id="rId15"/>
      <w:footerReference w:type="first" r:id="rId16"/>
      <w:pgSz w:w="11907" w:h="16839" w:code="9"/>
      <w:pgMar w:top="1588" w:right="1134" w:bottom="1021" w:left="1134" w:header="851"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4CA3ED" w14:textId="77777777" w:rsidR="00D963D3" w:rsidRDefault="00D963D3">
      <w:r>
        <w:separator/>
      </w:r>
    </w:p>
  </w:endnote>
  <w:endnote w:type="continuationSeparator" w:id="0">
    <w:p w14:paraId="7BE87A43" w14:textId="77777777" w:rsidR="00D963D3" w:rsidRDefault="00D963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270DE" w14:textId="77777777" w:rsidR="00A94860" w:rsidRDefault="00A948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3209"/>
      <w:gridCol w:w="3214"/>
      <w:gridCol w:w="3216"/>
    </w:tblGrid>
    <w:tr w:rsidR="0011056D" w14:paraId="4BEA7395" w14:textId="77777777" w:rsidTr="00860FC9">
      <w:tc>
        <w:tcPr>
          <w:tcW w:w="5000" w:type="pct"/>
          <w:gridSpan w:val="3"/>
          <w:tcMar>
            <w:top w:w="170" w:type="dxa"/>
          </w:tcMar>
        </w:tcPr>
        <w:bookmarkStart w:id="0" w:name="bmkFooterPrimaryDoc"/>
        <w:p w14:paraId="1E981857" w14:textId="462E6B50" w:rsidR="00BB07C3" w:rsidRPr="00920631" w:rsidRDefault="0070104A" w:rsidP="007D75EC">
          <w:pPr>
            <w:pStyle w:val="AONormal8LBold"/>
          </w:pPr>
          <w:r w:rsidRPr="00920631">
            <w:fldChar w:fldCharType="begin"/>
          </w:r>
          <w:r w:rsidRPr="00920631">
            <w:instrText xml:space="preserve"> DOCPROPERTY cpFooterText </w:instrText>
          </w:r>
          <w:r w:rsidRPr="00920631">
            <w:fldChar w:fldCharType="separate"/>
          </w:r>
          <w:r w:rsidR="00A94860">
            <w:t xml:space="preserve"> </w:t>
          </w:r>
          <w:r w:rsidRPr="00920631">
            <w:fldChar w:fldCharType="end"/>
          </w:r>
        </w:p>
      </w:tc>
    </w:tr>
    <w:tr w:rsidR="0011056D" w14:paraId="106B6456" w14:textId="77777777" w:rsidTr="00860FC9">
      <w:tc>
        <w:tcPr>
          <w:tcW w:w="1665" w:type="pct"/>
        </w:tcPr>
        <w:p w14:paraId="7C60FAE2" w14:textId="77777777" w:rsidR="00BB07C3" w:rsidRPr="00920631" w:rsidRDefault="00BB07C3" w:rsidP="007D75EC">
          <w:pPr>
            <w:pStyle w:val="AONormal8L"/>
          </w:pPr>
        </w:p>
      </w:tc>
      <w:tc>
        <w:tcPr>
          <w:tcW w:w="1667" w:type="pct"/>
        </w:tcPr>
        <w:p w14:paraId="2F85B58D" w14:textId="77777777" w:rsidR="00BB07C3" w:rsidRPr="00920631" w:rsidRDefault="0070104A" w:rsidP="007D75EC">
          <w:pPr>
            <w:pStyle w:val="AONormal8C"/>
          </w:pPr>
          <w:r w:rsidRPr="00920631">
            <w:fldChar w:fldCharType="begin"/>
          </w:r>
          <w:r w:rsidRPr="00920631">
            <w:instrText xml:space="preserve"> PAGE  \* Arabic  \* MERGEFORMAT </w:instrText>
          </w:r>
          <w:r w:rsidRPr="00920631">
            <w:fldChar w:fldCharType="separate"/>
          </w:r>
          <w:r w:rsidR="00C45848">
            <w:rPr>
              <w:noProof/>
            </w:rPr>
            <w:t>1</w:t>
          </w:r>
          <w:r w:rsidRPr="00920631">
            <w:fldChar w:fldCharType="end"/>
          </w:r>
        </w:p>
      </w:tc>
      <w:tc>
        <w:tcPr>
          <w:tcW w:w="1667" w:type="pct"/>
        </w:tcPr>
        <w:p w14:paraId="3792A908" w14:textId="77777777" w:rsidR="00BB07C3" w:rsidRPr="00920631" w:rsidRDefault="00BB07C3" w:rsidP="007D75EC">
          <w:pPr>
            <w:pStyle w:val="AONormal8R"/>
          </w:pPr>
        </w:p>
      </w:tc>
    </w:tr>
    <w:bookmarkEnd w:id="0"/>
  </w:tbl>
  <w:p w14:paraId="02F4F536" w14:textId="77777777" w:rsidR="0061772E" w:rsidRPr="00920631" w:rsidRDefault="0061772E" w:rsidP="008C14D4">
    <w:pPr>
      <w:pStyle w:val="AONormal8L"/>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3211"/>
      <w:gridCol w:w="3214"/>
      <w:gridCol w:w="3214"/>
    </w:tblGrid>
    <w:tr w:rsidR="0011056D" w14:paraId="3126A539" w14:textId="77777777" w:rsidTr="005D5CB3">
      <w:tc>
        <w:tcPr>
          <w:tcW w:w="5000" w:type="pct"/>
          <w:gridSpan w:val="3"/>
          <w:tcMar>
            <w:top w:w="170" w:type="dxa"/>
          </w:tcMar>
        </w:tcPr>
        <w:p w14:paraId="3E6B303F" w14:textId="2E7AC2AB" w:rsidR="005D5CB3" w:rsidRDefault="0099313D" w:rsidP="005D5CB3">
          <w:pPr>
            <w:pStyle w:val="AONormal8LBold"/>
          </w:pPr>
          <w:r>
            <w:fldChar w:fldCharType="begin"/>
          </w:r>
          <w:r>
            <w:instrText xml:space="preserve"> DOCPROPERTY  cpFooterText </w:instrText>
          </w:r>
          <w:r>
            <w:fldChar w:fldCharType="separate"/>
          </w:r>
          <w:r w:rsidR="00A94860">
            <w:t xml:space="preserve"> </w:t>
          </w:r>
          <w:r>
            <w:fldChar w:fldCharType="end"/>
          </w:r>
        </w:p>
      </w:tc>
    </w:tr>
    <w:tr w:rsidR="0011056D" w14:paraId="053E4A95" w14:textId="77777777" w:rsidTr="005D5CB3">
      <w:tc>
        <w:tcPr>
          <w:tcW w:w="1666" w:type="pct"/>
        </w:tcPr>
        <w:p w14:paraId="329D56BF" w14:textId="09BE4D10" w:rsidR="005D5CB3" w:rsidRDefault="0099313D" w:rsidP="005D5CB3">
          <w:pPr>
            <w:pStyle w:val="AONormal8L"/>
          </w:pPr>
          <w:r>
            <w:fldChar w:fldCharType="begin"/>
          </w:r>
          <w:r>
            <w:instrText xml:space="preserve"> DOCPROPERTY  cpCombinedRef </w:instrText>
          </w:r>
          <w:r>
            <w:fldChar w:fldCharType="separate"/>
          </w:r>
          <w:r w:rsidR="00A94860">
            <w:t>0104513-0000061 UKO3: 2008717702.11</w:t>
          </w:r>
          <w:r>
            <w:fldChar w:fldCharType="end"/>
          </w:r>
        </w:p>
      </w:tc>
      <w:tc>
        <w:tcPr>
          <w:tcW w:w="1667" w:type="pct"/>
        </w:tcPr>
        <w:p w14:paraId="5915AB76" w14:textId="77777777" w:rsidR="005D5CB3" w:rsidRDefault="0070104A" w:rsidP="005D5CB3">
          <w:pPr>
            <w:pStyle w:val="AONormal8C"/>
          </w:pPr>
          <w:r>
            <w:fldChar w:fldCharType="begin"/>
          </w:r>
          <w:r>
            <w:instrText xml:space="preserve"> PAGE  \* Arabic  \* MERGEFORMAT </w:instrText>
          </w:r>
          <w:r>
            <w:fldChar w:fldCharType="separate"/>
          </w:r>
          <w:r>
            <w:rPr>
              <w:noProof/>
            </w:rPr>
            <w:t>1</w:t>
          </w:r>
          <w:r>
            <w:fldChar w:fldCharType="end"/>
          </w:r>
        </w:p>
      </w:tc>
      <w:tc>
        <w:tcPr>
          <w:tcW w:w="1667" w:type="pct"/>
        </w:tcPr>
        <w:p w14:paraId="2F5FB20C" w14:textId="77777777" w:rsidR="005D5CB3" w:rsidRDefault="005D5CB3" w:rsidP="005D5CB3">
          <w:pPr>
            <w:pStyle w:val="AONormal8R"/>
          </w:pPr>
        </w:p>
      </w:tc>
    </w:tr>
  </w:tbl>
  <w:p w14:paraId="41BFEFE6" w14:textId="77777777" w:rsidR="005D5CB3" w:rsidRDefault="005D5C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83C40F" w14:textId="77777777" w:rsidR="00D963D3" w:rsidRDefault="00D963D3">
      <w:r>
        <w:separator/>
      </w:r>
    </w:p>
  </w:footnote>
  <w:footnote w:type="continuationSeparator" w:id="0">
    <w:p w14:paraId="65C63DCD" w14:textId="77777777" w:rsidR="00D963D3" w:rsidRDefault="00D963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232BE4" w14:textId="77777777" w:rsidR="00A94860" w:rsidRDefault="00A948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9639"/>
    </w:tblGrid>
    <w:tr w:rsidR="0011056D" w14:paraId="4C7DADD6" w14:textId="77777777" w:rsidTr="00006FD1">
      <w:trPr>
        <w:trHeight w:val="284"/>
      </w:trPr>
      <w:tc>
        <w:tcPr>
          <w:tcW w:w="5000" w:type="pct"/>
        </w:tcPr>
        <w:p w14:paraId="0B18ABA6" w14:textId="36D3C3BE" w:rsidR="00E022FF" w:rsidRPr="007739C1" w:rsidRDefault="00E022FF" w:rsidP="0045533C">
          <w:pPr>
            <w:pStyle w:val="AONormal8LBold"/>
            <w:rPr>
              <w:i/>
              <w:iCs/>
            </w:rPr>
          </w:pPr>
        </w:p>
      </w:tc>
    </w:tr>
  </w:tbl>
  <w:p w14:paraId="0C82BCDE" w14:textId="77777777" w:rsidR="0061772E" w:rsidRPr="00920631" w:rsidRDefault="0061772E" w:rsidP="0061772E">
    <w:pPr>
      <w:pStyle w:val="AONormal8L"/>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9639"/>
    </w:tblGrid>
    <w:tr w:rsidR="0011056D" w14:paraId="1FB98494" w14:textId="77777777" w:rsidTr="005D5CB3">
      <w:tc>
        <w:tcPr>
          <w:tcW w:w="9854" w:type="dxa"/>
        </w:tcPr>
        <w:bookmarkStart w:id="1" w:name="bmkHeaderPrimaryDoc"/>
        <w:p w14:paraId="7F349809" w14:textId="32D2DB54" w:rsidR="005D5CB3" w:rsidRDefault="0070104A" w:rsidP="005D5CB3">
          <w:pPr>
            <w:pStyle w:val="AONormal8LBold"/>
          </w:pPr>
          <w:r>
            <w:fldChar w:fldCharType="begin"/>
          </w:r>
          <w:r>
            <w:instrText xml:space="preserve"> DOCPROPERTY  cpHeaderText </w:instrText>
          </w:r>
          <w:r>
            <w:fldChar w:fldCharType="separate"/>
          </w:r>
          <w:r w:rsidR="00A94860">
            <w:t xml:space="preserve"> </w:t>
          </w:r>
          <w:r>
            <w:fldChar w:fldCharType="end"/>
          </w:r>
        </w:p>
      </w:tc>
    </w:tr>
    <w:bookmarkEnd w:id="1"/>
  </w:tbl>
  <w:p w14:paraId="2B1FDAF0" w14:textId="77777777" w:rsidR="005D5CB3" w:rsidRDefault="005D5CB3" w:rsidP="005D5CB3">
    <w:pPr>
      <w:pStyle w:val="AONormal8L"/>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209E7"/>
    <w:multiLevelType w:val="multilevel"/>
    <w:tmpl w:val="02827A94"/>
    <w:name w:val="AOApp"/>
    <w:lvl w:ilvl="0">
      <w:start w:val="1"/>
      <w:numFmt w:val="decimal"/>
      <w:pStyle w:val="AOAppHead"/>
      <w:suff w:val="nothing"/>
      <w:lvlText w:val="Appendix %1"/>
      <w:lvlJc w:val="left"/>
      <w:pPr>
        <w:tabs>
          <w:tab w:val="num" w:pos="0"/>
        </w:tabs>
        <w:ind w:left="0" w:firstLine="0"/>
      </w:pPr>
      <w:rPr>
        <w:rFonts w:ascii="Times New Roman" w:hAnsi="Times New Roman"/>
        <w:b/>
        <w:caps/>
        <w:smallCaps w:val="0"/>
      </w:rPr>
    </w:lvl>
    <w:lvl w:ilvl="1">
      <w:start w:val="1"/>
      <w:numFmt w:val="decimal"/>
      <w:pStyle w:val="AOAppPartHead"/>
      <w:suff w:val="nothing"/>
      <w:lvlText w:val="Part %2"/>
      <w:lvlJc w:val="left"/>
      <w:pPr>
        <w:tabs>
          <w:tab w:val="num" w:pos="0"/>
        </w:tabs>
        <w:ind w:left="0" w:firstLine="0"/>
      </w:pPr>
      <w:rPr>
        <w:rFonts w:ascii="Times New Roman" w:hAnsi="Times New Roman"/>
        <w:b/>
        <w:caps/>
        <w:smallCaps w:val="0"/>
      </w:rPr>
    </w:lvl>
    <w:lvl w:ilvl="2">
      <w:start w:val="1"/>
      <w:numFmt w:val="none"/>
      <w:lvlRestart w:val="1"/>
      <w:suff w:val="nothing"/>
      <w:lvlText w:val=""/>
      <w:lvlJc w:val="left"/>
      <w:pPr>
        <w:tabs>
          <w:tab w:val="num" w:pos="0"/>
        </w:tabs>
        <w:ind w:left="0" w:firstLine="0"/>
      </w:pPr>
      <w:rPr>
        <w:rFonts w:ascii="Times New Roman" w:hAnsi="Times New Roman" w:cs="Times New Roman"/>
      </w:rPr>
    </w:lvl>
    <w:lvl w:ilvl="3">
      <w:start w:val="1"/>
      <w:numFmt w:val="none"/>
      <w:lvlRestart w:val="1"/>
      <w:suff w:val="nothing"/>
      <w:lvlText w:val=""/>
      <w:lvlJc w:val="left"/>
      <w:pPr>
        <w:tabs>
          <w:tab w:val="num" w:pos="0"/>
        </w:tabs>
        <w:ind w:left="0" w:firstLine="0"/>
      </w:pPr>
      <w:rPr>
        <w:rFonts w:ascii="Times New Roman" w:hAnsi="Times New Roman" w:cs="Times New Roman"/>
      </w:rPr>
    </w:lvl>
    <w:lvl w:ilvl="4">
      <w:start w:val="1"/>
      <w:numFmt w:val="none"/>
      <w:lvlRestart w:val="1"/>
      <w:suff w:val="nothing"/>
      <w:lvlText w:val=""/>
      <w:lvlJc w:val="left"/>
      <w:pPr>
        <w:tabs>
          <w:tab w:val="num" w:pos="0"/>
        </w:tabs>
        <w:ind w:left="0" w:firstLine="0"/>
      </w:pPr>
      <w:rPr>
        <w:rFonts w:ascii="Times New Roman" w:hAnsi="Times New Roman" w:cs="Times New Roman"/>
      </w:rPr>
    </w:lvl>
    <w:lvl w:ilvl="5">
      <w:start w:val="1"/>
      <w:numFmt w:val="none"/>
      <w:lvlRestart w:val="1"/>
      <w:suff w:val="nothing"/>
      <w:lvlText w:val=""/>
      <w:lvlJc w:val="left"/>
      <w:pPr>
        <w:tabs>
          <w:tab w:val="num" w:pos="0"/>
        </w:tabs>
        <w:ind w:left="0" w:firstLine="0"/>
      </w:pPr>
      <w:rPr>
        <w:rFonts w:ascii="Times New Roman" w:hAnsi="Times New Roman" w:cs="Times New Roman"/>
      </w:rPr>
    </w:lvl>
    <w:lvl w:ilvl="6">
      <w:start w:val="1"/>
      <w:numFmt w:val="none"/>
      <w:lvlRestart w:val="1"/>
      <w:suff w:val="nothing"/>
      <w:lvlText w:val=""/>
      <w:lvlJc w:val="left"/>
      <w:pPr>
        <w:tabs>
          <w:tab w:val="num" w:pos="0"/>
        </w:tabs>
        <w:ind w:left="0" w:firstLine="0"/>
      </w:pPr>
      <w:rPr>
        <w:rFonts w:ascii="Times New Roman" w:hAnsi="Times New Roman" w:cs="Times New Roman"/>
      </w:rPr>
    </w:lvl>
    <w:lvl w:ilvl="7">
      <w:start w:val="1"/>
      <w:numFmt w:val="none"/>
      <w:lvlRestart w:val="1"/>
      <w:suff w:val="nothing"/>
      <w:lvlText w:val=""/>
      <w:lvlJc w:val="left"/>
      <w:pPr>
        <w:tabs>
          <w:tab w:val="num" w:pos="0"/>
        </w:tabs>
        <w:ind w:left="0" w:firstLine="0"/>
      </w:pPr>
      <w:rPr>
        <w:rFonts w:ascii="Times New Roman" w:hAnsi="Times New Roman" w:cs="Times New Roman"/>
      </w:rPr>
    </w:lvl>
    <w:lvl w:ilvl="8">
      <w:start w:val="1"/>
      <w:numFmt w:val="none"/>
      <w:lvlRestart w:val="1"/>
      <w:suff w:val="nothing"/>
      <w:lvlText w:val=""/>
      <w:lvlJc w:val="left"/>
      <w:pPr>
        <w:tabs>
          <w:tab w:val="num" w:pos="0"/>
        </w:tabs>
        <w:ind w:left="0" w:firstLine="0"/>
      </w:pPr>
      <w:rPr>
        <w:rFonts w:ascii="Times New Roman" w:hAnsi="Times New Roman" w:cs="Times New Roman"/>
      </w:rPr>
    </w:lvl>
  </w:abstractNum>
  <w:abstractNum w:abstractNumId="1" w15:restartNumberingAfterBreak="0">
    <w:nsid w:val="10F37ADE"/>
    <w:multiLevelType w:val="multilevel"/>
    <w:tmpl w:val="C8BA0E82"/>
    <w:name w:val="AOListNumberList"/>
    <w:lvl w:ilvl="0">
      <w:start w:val="1"/>
      <w:numFmt w:val="decimal"/>
      <w:pStyle w:val="AOListNumber"/>
      <w:lvlText w:val="%1."/>
      <w:lvlJc w:val="left"/>
      <w:pPr>
        <w:tabs>
          <w:tab w:val="num" w:pos="720"/>
        </w:tabs>
        <w:ind w:left="720" w:hanging="720"/>
      </w:pPr>
    </w:lvl>
    <w:lvl w:ilvl="1">
      <w:start w:val="1"/>
      <w:numFmt w:val="lowerLetter"/>
      <w:lvlText w:val="(%2)"/>
      <w:lvlJc w:val="left"/>
      <w:pPr>
        <w:tabs>
          <w:tab w:val="num" w:pos="720"/>
        </w:tabs>
        <w:ind w:left="720" w:hanging="720"/>
      </w:pPr>
    </w:lvl>
    <w:lvl w:ilvl="2">
      <w:start w:val="1"/>
      <w:numFmt w:val="lowerRoman"/>
      <w:lvlText w:val="(%3)"/>
      <w:lvlJc w:val="left"/>
      <w:pPr>
        <w:tabs>
          <w:tab w:val="num" w:pos="1440"/>
        </w:tabs>
        <w:ind w:left="1440" w:hanging="720"/>
      </w:pPr>
    </w:lvl>
    <w:lvl w:ilvl="3">
      <w:start w:val="1"/>
      <w:numFmt w:val="upperLetter"/>
      <w:lvlText w:val="(%4)"/>
      <w:lvlJc w:val="left"/>
      <w:pPr>
        <w:tabs>
          <w:tab w:val="num" w:pos="2160"/>
        </w:tabs>
        <w:ind w:left="2160" w:hanging="720"/>
      </w:pPr>
    </w:lvl>
    <w:lvl w:ilvl="4">
      <w:start w:val="1"/>
      <w:numFmt w:val="upperRoman"/>
      <w:lvlText w:val="%5."/>
      <w:lvlJc w:val="left"/>
      <w:pPr>
        <w:tabs>
          <w:tab w:val="num" w:pos="2880"/>
        </w:tabs>
        <w:ind w:left="2880" w:hanging="720"/>
      </w:pPr>
    </w:lvl>
    <w:lvl w:ilvl="5">
      <w:start w:val="1"/>
      <w:numFmt w:val="lowerLetter"/>
      <w:lvlText w:val="(%6)"/>
      <w:lvlJc w:val="left"/>
      <w:pPr>
        <w:tabs>
          <w:tab w:val="num" w:pos="1440"/>
        </w:tabs>
        <w:ind w:left="1440" w:hanging="720"/>
      </w:pPr>
    </w:lvl>
    <w:lvl w:ilvl="6">
      <w:start w:val="1"/>
      <w:numFmt w:val="lowerRoman"/>
      <w:lvlText w:val="(%7)"/>
      <w:lvlJc w:val="left"/>
      <w:pPr>
        <w:tabs>
          <w:tab w:val="num" w:pos="2160"/>
        </w:tabs>
        <w:ind w:left="2160" w:hanging="720"/>
      </w:pPr>
    </w:lvl>
    <w:lvl w:ilvl="7">
      <w:start w:val="1"/>
      <w:numFmt w:val="upperLetter"/>
      <w:lvlText w:val="(%8)"/>
      <w:lvlJc w:val="left"/>
      <w:pPr>
        <w:tabs>
          <w:tab w:val="num" w:pos="2880"/>
        </w:tabs>
        <w:ind w:left="2880" w:hanging="720"/>
      </w:pPr>
    </w:lvl>
    <w:lvl w:ilvl="8">
      <w:start w:val="1"/>
      <w:numFmt w:val="upperRoman"/>
      <w:lvlText w:val="%9."/>
      <w:lvlJc w:val="left"/>
      <w:pPr>
        <w:tabs>
          <w:tab w:val="num" w:pos="3600"/>
        </w:tabs>
        <w:ind w:left="3600" w:hanging="720"/>
      </w:pPr>
    </w:lvl>
  </w:abstractNum>
  <w:abstractNum w:abstractNumId="2" w15:restartNumberingAfterBreak="0">
    <w:nsid w:val="1B0661F6"/>
    <w:multiLevelType w:val="singleLevel"/>
    <w:tmpl w:val="91B2F300"/>
    <w:name w:val="AOBullet2List"/>
    <w:lvl w:ilvl="0">
      <w:start w:val="1"/>
      <w:numFmt w:val="bullet"/>
      <w:pStyle w:val="AOBullet2"/>
      <w:lvlText w:val=""/>
      <w:lvlJc w:val="left"/>
      <w:pPr>
        <w:tabs>
          <w:tab w:val="num" w:pos="720"/>
        </w:tabs>
        <w:ind w:left="720" w:hanging="720"/>
      </w:pPr>
      <w:rPr>
        <w:rFonts w:ascii="Symbol" w:hAnsi="Symbol" w:hint="default"/>
      </w:rPr>
    </w:lvl>
  </w:abstractNum>
  <w:abstractNum w:abstractNumId="3" w15:restartNumberingAfterBreak="0">
    <w:nsid w:val="31FA6DE9"/>
    <w:multiLevelType w:val="singleLevel"/>
    <w:tmpl w:val="7B340FAA"/>
    <w:name w:val="AOBulletList"/>
    <w:lvl w:ilvl="0">
      <w:start w:val="1"/>
      <w:numFmt w:val="bullet"/>
      <w:pStyle w:val="AOBullet"/>
      <w:lvlText w:val=""/>
      <w:lvlJc w:val="left"/>
      <w:pPr>
        <w:tabs>
          <w:tab w:val="num" w:pos="720"/>
        </w:tabs>
        <w:ind w:left="720" w:hanging="720"/>
      </w:pPr>
      <w:rPr>
        <w:rFonts w:ascii="Symbol" w:hAnsi="Symbol" w:hint="default"/>
        <w:caps w:val="0"/>
      </w:rPr>
    </w:lvl>
  </w:abstractNum>
  <w:abstractNum w:abstractNumId="4" w15:restartNumberingAfterBreak="0">
    <w:nsid w:val="391D542D"/>
    <w:multiLevelType w:val="multilevel"/>
    <w:tmpl w:val="CEA2CDB4"/>
    <w:name w:val="AOTOC67"/>
    <w:lvl w:ilvl="0">
      <w:start w:val="1"/>
      <w:numFmt w:val="decimal"/>
      <w:pStyle w:val="TOC6"/>
      <w:lvlText w:val="%1."/>
      <w:lvlJc w:val="left"/>
      <w:pPr>
        <w:tabs>
          <w:tab w:val="num" w:pos="720"/>
        </w:tabs>
        <w:ind w:left="720" w:hanging="720"/>
      </w:pPr>
      <w:rPr>
        <w:rFonts w:ascii="Times New Roman" w:hAnsi="Times New Roman" w:cs="Times New Roman"/>
      </w:rPr>
    </w:lvl>
    <w:lvl w:ilvl="1">
      <w:start w:val="1"/>
      <w:numFmt w:val="decimal"/>
      <w:pStyle w:val="TOC7"/>
      <w:lvlText w:val="Part %2"/>
      <w:lvlJc w:val="left"/>
      <w:pPr>
        <w:ind w:left="1797" w:hanging="1077"/>
      </w:pPr>
      <w:rPr>
        <w:rFonts w:ascii="Times New Roman" w:hAnsi="Times New Roman" w:cs="Times New Roman"/>
      </w:rPr>
    </w:lvl>
    <w:lvl w:ilvl="2">
      <w:start w:val="1"/>
      <w:numFmt w:val="none"/>
      <w:lvlRestart w:val="1"/>
      <w:suff w:val="nothing"/>
      <w:lvlText w:val=""/>
      <w:lvlJc w:val="left"/>
      <w:pPr>
        <w:tabs>
          <w:tab w:val="num" w:pos="0"/>
        </w:tabs>
        <w:ind w:left="0" w:firstLine="0"/>
      </w:pPr>
      <w:rPr>
        <w:rFonts w:ascii="Times New Roman" w:hAnsi="Times New Roman" w:cs="Times New Roman"/>
      </w:rPr>
    </w:lvl>
    <w:lvl w:ilvl="3">
      <w:start w:val="1"/>
      <w:numFmt w:val="none"/>
      <w:lvlRestart w:val="1"/>
      <w:suff w:val="nothing"/>
      <w:lvlText w:val=""/>
      <w:lvlJc w:val="left"/>
      <w:pPr>
        <w:tabs>
          <w:tab w:val="num" w:pos="0"/>
        </w:tabs>
        <w:ind w:left="0" w:firstLine="0"/>
      </w:pPr>
      <w:rPr>
        <w:rFonts w:ascii="Times New Roman" w:hAnsi="Times New Roman" w:cs="Times New Roman"/>
      </w:rPr>
    </w:lvl>
    <w:lvl w:ilvl="4">
      <w:start w:val="1"/>
      <w:numFmt w:val="none"/>
      <w:lvlRestart w:val="1"/>
      <w:suff w:val="nothing"/>
      <w:lvlText w:val=""/>
      <w:lvlJc w:val="left"/>
      <w:pPr>
        <w:tabs>
          <w:tab w:val="num" w:pos="0"/>
        </w:tabs>
        <w:ind w:left="0" w:firstLine="0"/>
      </w:pPr>
      <w:rPr>
        <w:rFonts w:ascii="Times New Roman" w:hAnsi="Times New Roman" w:cs="Times New Roman"/>
      </w:rPr>
    </w:lvl>
    <w:lvl w:ilvl="5">
      <w:start w:val="1"/>
      <w:numFmt w:val="none"/>
      <w:lvlRestart w:val="1"/>
      <w:suff w:val="nothing"/>
      <w:lvlText w:val=""/>
      <w:lvlJc w:val="left"/>
      <w:pPr>
        <w:tabs>
          <w:tab w:val="num" w:pos="0"/>
        </w:tabs>
        <w:ind w:left="0" w:firstLine="0"/>
      </w:pPr>
      <w:rPr>
        <w:rFonts w:ascii="Times New Roman" w:hAnsi="Times New Roman" w:cs="Times New Roman"/>
      </w:rPr>
    </w:lvl>
    <w:lvl w:ilvl="6">
      <w:start w:val="1"/>
      <w:numFmt w:val="none"/>
      <w:lvlRestart w:val="1"/>
      <w:suff w:val="nothing"/>
      <w:lvlText w:val=""/>
      <w:lvlJc w:val="left"/>
      <w:pPr>
        <w:tabs>
          <w:tab w:val="num" w:pos="0"/>
        </w:tabs>
        <w:ind w:left="0" w:firstLine="0"/>
      </w:pPr>
      <w:rPr>
        <w:rFonts w:ascii="Times New Roman" w:hAnsi="Times New Roman" w:cs="Times New Roman"/>
      </w:rPr>
    </w:lvl>
    <w:lvl w:ilvl="7">
      <w:start w:val="1"/>
      <w:numFmt w:val="none"/>
      <w:lvlRestart w:val="1"/>
      <w:suff w:val="nothing"/>
      <w:lvlText w:val=""/>
      <w:lvlJc w:val="left"/>
      <w:pPr>
        <w:tabs>
          <w:tab w:val="num" w:pos="0"/>
        </w:tabs>
        <w:ind w:left="0" w:firstLine="0"/>
      </w:pPr>
      <w:rPr>
        <w:rFonts w:ascii="Times New Roman" w:hAnsi="Times New Roman" w:cs="Times New Roman"/>
      </w:rPr>
    </w:lvl>
    <w:lvl w:ilvl="8">
      <w:start w:val="1"/>
      <w:numFmt w:val="none"/>
      <w:lvlRestart w:val="1"/>
      <w:suff w:val="nothing"/>
      <w:lvlText w:val=""/>
      <w:lvlJc w:val="left"/>
      <w:pPr>
        <w:tabs>
          <w:tab w:val="num" w:pos="0"/>
        </w:tabs>
        <w:ind w:left="0" w:firstLine="0"/>
      </w:pPr>
      <w:rPr>
        <w:rFonts w:ascii="Times New Roman" w:hAnsi="Times New Roman" w:cs="Times New Roman"/>
      </w:rPr>
    </w:lvl>
  </w:abstractNum>
  <w:abstractNum w:abstractNumId="5" w15:restartNumberingAfterBreak="0">
    <w:nsid w:val="3D0E7D39"/>
    <w:multiLevelType w:val="multilevel"/>
    <w:tmpl w:val="B03C890A"/>
    <w:name w:val="AOSch"/>
    <w:lvl w:ilvl="0">
      <w:start w:val="1"/>
      <w:numFmt w:val="decimal"/>
      <w:pStyle w:val="AOSchHead"/>
      <w:suff w:val="nothing"/>
      <w:lvlText w:val="Schedule %1"/>
      <w:lvlJc w:val="left"/>
      <w:pPr>
        <w:tabs>
          <w:tab w:val="num" w:pos="0"/>
        </w:tabs>
        <w:ind w:left="0" w:firstLine="0"/>
      </w:pPr>
      <w:rPr>
        <w:rFonts w:ascii="Times New Roman" w:hAnsi="Times New Roman"/>
        <w:b/>
        <w:caps/>
        <w:smallCaps w:val="0"/>
      </w:rPr>
    </w:lvl>
    <w:lvl w:ilvl="1">
      <w:start w:val="1"/>
      <w:numFmt w:val="decimal"/>
      <w:pStyle w:val="AOSchPartHead"/>
      <w:suff w:val="nothing"/>
      <w:lvlText w:val="Part %2"/>
      <w:lvlJc w:val="left"/>
      <w:pPr>
        <w:tabs>
          <w:tab w:val="num" w:pos="0"/>
        </w:tabs>
        <w:ind w:left="0" w:firstLine="0"/>
      </w:pPr>
      <w:rPr>
        <w:rFonts w:ascii="Times New Roman" w:hAnsi="Times New Roman"/>
        <w:b/>
        <w:caps/>
        <w:smallCaps w:val="0"/>
      </w:rPr>
    </w:lvl>
    <w:lvl w:ilvl="2">
      <w:start w:val="1"/>
      <w:numFmt w:val="none"/>
      <w:lvlRestart w:val="1"/>
      <w:suff w:val="nothing"/>
      <w:lvlText w:val=""/>
      <w:lvlJc w:val="left"/>
      <w:pPr>
        <w:tabs>
          <w:tab w:val="num" w:pos="0"/>
        </w:tabs>
        <w:ind w:left="0" w:firstLine="0"/>
      </w:pPr>
      <w:rPr>
        <w:rFonts w:ascii="Times New Roman" w:hAnsi="Times New Roman" w:cs="Times New Roman"/>
      </w:rPr>
    </w:lvl>
    <w:lvl w:ilvl="3">
      <w:start w:val="1"/>
      <w:numFmt w:val="none"/>
      <w:lvlRestart w:val="1"/>
      <w:suff w:val="nothing"/>
      <w:lvlText w:val=""/>
      <w:lvlJc w:val="left"/>
      <w:pPr>
        <w:tabs>
          <w:tab w:val="num" w:pos="0"/>
        </w:tabs>
        <w:ind w:left="0" w:firstLine="0"/>
      </w:pPr>
      <w:rPr>
        <w:rFonts w:ascii="Times New Roman" w:hAnsi="Times New Roman" w:cs="Times New Roman"/>
      </w:rPr>
    </w:lvl>
    <w:lvl w:ilvl="4">
      <w:start w:val="1"/>
      <w:numFmt w:val="none"/>
      <w:lvlRestart w:val="1"/>
      <w:suff w:val="nothing"/>
      <w:lvlText w:val=""/>
      <w:lvlJc w:val="left"/>
      <w:pPr>
        <w:tabs>
          <w:tab w:val="num" w:pos="0"/>
        </w:tabs>
        <w:ind w:left="0" w:firstLine="0"/>
      </w:pPr>
      <w:rPr>
        <w:rFonts w:ascii="Times New Roman" w:hAnsi="Times New Roman" w:cs="Times New Roman"/>
      </w:rPr>
    </w:lvl>
    <w:lvl w:ilvl="5">
      <w:start w:val="1"/>
      <w:numFmt w:val="none"/>
      <w:lvlRestart w:val="1"/>
      <w:suff w:val="nothing"/>
      <w:lvlText w:val=""/>
      <w:lvlJc w:val="left"/>
      <w:pPr>
        <w:tabs>
          <w:tab w:val="num" w:pos="0"/>
        </w:tabs>
        <w:ind w:left="0" w:firstLine="0"/>
      </w:pPr>
      <w:rPr>
        <w:rFonts w:ascii="Times New Roman" w:hAnsi="Times New Roman" w:cs="Times New Roman"/>
      </w:rPr>
    </w:lvl>
    <w:lvl w:ilvl="6">
      <w:start w:val="1"/>
      <w:numFmt w:val="none"/>
      <w:lvlRestart w:val="1"/>
      <w:suff w:val="nothing"/>
      <w:lvlText w:val=""/>
      <w:lvlJc w:val="left"/>
      <w:pPr>
        <w:tabs>
          <w:tab w:val="num" w:pos="0"/>
        </w:tabs>
        <w:ind w:left="0" w:firstLine="0"/>
      </w:pPr>
      <w:rPr>
        <w:rFonts w:ascii="Times New Roman" w:hAnsi="Times New Roman" w:cs="Times New Roman"/>
      </w:rPr>
    </w:lvl>
    <w:lvl w:ilvl="7">
      <w:start w:val="1"/>
      <w:numFmt w:val="none"/>
      <w:lvlRestart w:val="1"/>
      <w:suff w:val="nothing"/>
      <w:lvlText w:val=""/>
      <w:lvlJc w:val="left"/>
      <w:pPr>
        <w:tabs>
          <w:tab w:val="num" w:pos="0"/>
        </w:tabs>
        <w:ind w:left="0" w:firstLine="0"/>
      </w:pPr>
      <w:rPr>
        <w:rFonts w:ascii="Times New Roman" w:hAnsi="Times New Roman" w:cs="Times New Roman"/>
      </w:rPr>
    </w:lvl>
    <w:lvl w:ilvl="8">
      <w:start w:val="1"/>
      <w:numFmt w:val="none"/>
      <w:lvlRestart w:val="1"/>
      <w:suff w:val="nothing"/>
      <w:lvlText w:val=""/>
      <w:lvlJc w:val="left"/>
      <w:pPr>
        <w:tabs>
          <w:tab w:val="num" w:pos="0"/>
        </w:tabs>
        <w:ind w:left="0" w:firstLine="0"/>
      </w:pPr>
      <w:rPr>
        <w:rFonts w:ascii="Times New Roman" w:hAnsi="Times New Roman" w:cs="Times New Roman"/>
      </w:rPr>
    </w:lvl>
  </w:abstractNum>
  <w:abstractNum w:abstractNumId="6" w15:restartNumberingAfterBreak="0">
    <w:nsid w:val="3E29759A"/>
    <w:multiLevelType w:val="multilevel"/>
    <w:tmpl w:val="E092EC9E"/>
    <w:name w:val="AOGen2"/>
    <w:lvl w:ilvl="0">
      <w:start w:val="1"/>
      <w:numFmt w:val="decimal"/>
      <w:pStyle w:val="AOGenNum2"/>
      <w:lvlText w:val="%1."/>
      <w:lvlJc w:val="left"/>
      <w:pPr>
        <w:tabs>
          <w:tab w:val="num" w:pos="720"/>
        </w:tabs>
        <w:ind w:left="720" w:hanging="720"/>
      </w:pPr>
    </w:lvl>
    <w:lvl w:ilvl="1">
      <w:start w:val="1"/>
      <w:numFmt w:val="decimal"/>
      <w:pStyle w:val="AOGenNum2Para"/>
      <w:lvlText w:val="%1.%2"/>
      <w:lvlJc w:val="left"/>
      <w:pPr>
        <w:tabs>
          <w:tab w:val="num" w:pos="720"/>
        </w:tabs>
        <w:ind w:left="720" w:hanging="720"/>
      </w:pPr>
    </w:lvl>
    <w:lvl w:ilvl="2">
      <w:start w:val="1"/>
      <w:numFmt w:val="lowerLetter"/>
      <w:pStyle w:val="AOGenNum2List"/>
      <w:lvlText w:val="(%3)"/>
      <w:lvlJc w:val="left"/>
      <w:pPr>
        <w:tabs>
          <w:tab w:val="num" w:pos="720"/>
        </w:tabs>
        <w:ind w:left="720" w:hanging="720"/>
      </w:pPr>
    </w:lvl>
    <w:lvl w:ilvl="3">
      <w:start w:val="1"/>
      <w:numFmt w:val="lowerLetter"/>
      <w:lvlText w:val="(%4)"/>
      <w:lvlJc w:val="left"/>
      <w:pPr>
        <w:tabs>
          <w:tab w:val="num" w:pos="1440"/>
        </w:tabs>
        <w:ind w:left="1440" w:hanging="720"/>
      </w:pPr>
    </w:lvl>
    <w:lvl w:ilvl="4">
      <w:start w:val="1"/>
      <w:numFmt w:val="lowerRoman"/>
      <w:lvlText w:val="(%5)"/>
      <w:lvlJc w:val="left"/>
      <w:pPr>
        <w:tabs>
          <w:tab w:val="num" w:pos="1440"/>
        </w:tabs>
        <w:ind w:left="1440" w:hanging="720"/>
      </w:pPr>
    </w:lvl>
    <w:lvl w:ilvl="5">
      <w:start w:val="1"/>
      <w:numFmt w:val="lowerRoman"/>
      <w:lvlText w:val="(%6)"/>
      <w:lvlJc w:val="left"/>
      <w:pPr>
        <w:tabs>
          <w:tab w:val="num" w:pos="2160"/>
        </w:tabs>
        <w:ind w:left="2160" w:hanging="720"/>
      </w:pPr>
    </w:lvl>
    <w:lvl w:ilvl="6">
      <w:start w:val="1"/>
      <w:numFmt w:val="upperLetter"/>
      <w:lvlText w:val="(%7)"/>
      <w:lvlJc w:val="left"/>
      <w:pPr>
        <w:tabs>
          <w:tab w:val="num" w:pos="2160"/>
        </w:tabs>
        <w:ind w:left="2160" w:hanging="720"/>
      </w:pPr>
    </w:lvl>
    <w:lvl w:ilvl="7">
      <w:start w:val="1"/>
      <w:numFmt w:val="upperLetter"/>
      <w:lvlText w:val="(%8)"/>
      <w:lvlJc w:val="left"/>
      <w:pPr>
        <w:tabs>
          <w:tab w:val="num" w:pos="2880"/>
        </w:tabs>
        <w:ind w:left="2880" w:hanging="720"/>
      </w:pPr>
    </w:lvl>
    <w:lvl w:ilvl="8">
      <w:start w:val="1"/>
      <w:numFmt w:val="upperRoman"/>
      <w:lvlText w:val="%9."/>
      <w:lvlJc w:val="left"/>
      <w:pPr>
        <w:tabs>
          <w:tab w:val="num" w:pos="3600"/>
        </w:tabs>
        <w:ind w:left="3600" w:hanging="720"/>
      </w:pPr>
    </w:lvl>
  </w:abstractNum>
  <w:abstractNum w:abstractNumId="7" w15:restartNumberingAfterBreak="0">
    <w:nsid w:val="41F230E7"/>
    <w:multiLevelType w:val="singleLevel"/>
    <w:tmpl w:val="DC820D2A"/>
    <w:name w:val="AOBullet4List"/>
    <w:lvl w:ilvl="0">
      <w:start w:val="1"/>
      <w:numFmt w:val="bullet"/>
      <w:pStyle w:val="AOBullet4"/>
      <w:lvlText w:val="§"/>
      <w:lvlJc w:val="left"/>
      <w:pPr>
        <w:tabs>
          <w:tab w:val="num" w:pos="720"/>
        </w:tabs>
        <w:ind w:left="720" w:hanging="720"/>
      </w:pPr>
      <w:rPr>
        <w:rFonts w:ascii="Wingdings" w:hAnsi="Wingdings" w:hint="default"/>
      </w:rPr>
    </w:lvl>
  </w:abstractNum>
  <w:abstractNum w:abstractNumId="8" w15:restartNumberingAfterBreak="0">
    <w:nsid w:val="47B238E7"/>
    <w:multiLevelType w:val="multilevel"/>
    <w:tmpl w:val="7A9658F2"/>
    <w:name w:val="AOGen3"/>
    <w:lvl w:ilvl="0">
      <w:start w:val="1"/>
      <w:numFmt w:val="decimal"/>
      <w:pStyle w:val="AOGenNum3"/>
      <w:lvlText w:val="%1."/>
      <w:lvlJc w:val="left"/>
      <w:pPr>
        <w:tabs>
          <w:tab w:val="num" w:pos="720"/>
        </w:tabs>
        <w:ind w:left="720" w:hanging="720"/>
      </w:pPr>
    </w:lvl>
    <w:lvl w:ilvl="1">
      <w:start w:val="1"/>
      <w:numFmt w:val="decimal"/>
      <w:pStyle w:val="AOGenNum3List"/>
      <w:lvlText w:val="%1.%2"/>
      <w:lvlJc w:val="left"/>
      <w:pPr>
        <w:tabs>
          <w:tab w:val="num" w:pos="720"/>
        </w:tabs>
        <w:ind w:left="720" w:hanging="720"/>
      </w:pPr>
    </w:lvl>
    <w:lvl w:ilvl="2">
      <w:start w:val="1"/>
      <w:numFmt w:val="lowerLetter"/>
      <w:lvlText w:val="(%3)"/>
      <w:lvlJc w:val="left"/>
      <w:pPr>
        <w:tabs>
          <w:tab w:val="num" w:pos="720"/>
        </w:tabs>
        <w:ind w:left="720" w:hanging="720"/>
      </w:pPr>
    </w:lvl>
    <w:lvl w:ilvl="3">
      <w:start w:val="1"/>
      <w:numFmt w:val="lowerLetter"/>
      <w:lvlText w:val="(%4)"/>
      <w:lvlJc w:val="left"/>
      <w:pPr>
        <w:tabs>
          <w:tab w:val="num" w:pos="1440"/>
        </w:tabs>
        <w:ind w:left="1440" w:hanging="720"/>
      </w:pPr>
    </w:lvl>
    <w:lvl w:ilvl="4">
      <w:start w:val="1"/>
      <w:numFmt w:val="lowerRoman"/>
      <w:lvlText w:val="(%5)"/>
      <w:lvlJc w:val="left"/>
      <w:pPr>
        <w:tabs>
          <w:tab w:val="num" w:pos="1440"/>
        </w:tabs>
        <w:ind w:left="1440" w:hanging="720"/>
      </w:pPr>
    </w:lvl>
    <w:lvl w:ilvl="5">
      <w:start w:val="1"/>
      <w:numFmt w:val="lowerRoman"/>
      <w:lvlText w:val="(%6)"/>
      <w:lvlJc w:val="left"/>
      <w:pPr>
        <w:tabs>
          <w:tab w:val="num" w:pos="2160"/>
        </w:tabs>
        <w:ind w:left="2160" w:hanging="720"/>
      </w:pPr>
    </w:lvl>
    <w:lvl w:ilvl="6">
      <w:start w:val="1"/>
      <w:numFmt w:val="upperLetter"/>
      <w:lvlText w:val="(%7)"/>
      <w:lvlJc w:val="left"/>
      <w:pPr>
        <w:tabs>
          <w:tab w:val="num" w:pos="2160"/>
        </w:tabs>
        <w:ind w:left="2160" w:hanging="720"/>
      </w:pPr>
    </w:lvl>
    <w:lvl w:ilvl="7">
      <w:start w:val="1"/>
      <w:numFmt w:val="upperLetter"/>
      <w:lvlText w:val="(%8)"/>
      <w:lvlJc w:val="left"/>
      <w:pPr>
        <w:tabs>
          <w:tab w:val="num" w:pos="2880"/>
        </w:tabs>
        <w:ind w:left="2880" w:hanging="720"/>
      </w:pPr>
    </w:lvl>
    <w:lvl w:ilvl="8">
      <w:start w:val="1"/>
      <w:numFmt w:val="upperRoman"/>
      <w:lvlText w:val="%9."/>
      <w:lvlJc w:val="left"/>
      <w:pPr>
        <w:tabs>
          <w:tab w:val="num" w:pos="3600"/>
        </w:tabs>
        <w:ind w:left="3600" w:hanging="720"/>
      </w:pPr>
    </w:lvl>
  </w:abstractNum>
  <w:abstractNum w:abstractNumId="9" w15:restartNumberingAfterBreak="0">
    <w:nsid w:val="49C66851"/>
    <w:multiLevelType w:val="multilevel"/>
    <w:tmpl w:val="FE385F70"/>
    <w:name w:val="AOAnx"/>
    <w:lvl w:ilvl="0">
      <w:start w:val="1"/>
      <w:numFmt w:val="decimal"/>
      <w:pStyle w:val="AOAnxHead"/>
      <w:suff w:val="nothing"/>
      <w:lvlText w:val="Annex %1"/>
      <w:lvlJc w:val="left"/>
      <w:pPr>
        <w:tabs>
          <w:tab w:val="num" w:pos="0"/>
        </w:tabs>
        <w:ind w:left="0" w:firstLine="0"/>
      </w:pPr>
      <w:rPr>
        <w:rFonts w:ascii="Times New Roman" w:hAnsi="Times New Roman"/>
        <w:b/>
        <w:caps/>
        <w:smallCaps w:val="0"/>
      </w:rPr>
    </w:lvl>
    <w:lvl w:ilvl="1">
      <w:start w:val="1"/>
      <w:numFmt w:val="decimal"/>
      <w:pStyle w:val="AOAnxPartHead"/>
      <w:suff w:val="nothing"/>
      <w:lvlText w:val="Part %2"/>
      <w:lvlJc w:val="left"/>
      <w:pPr>
        <w:tabs>
          <w:tab w:val="num" w:pos="0"/>
        </w:tabs>
        <w:ind w:left="0" w:firstLine="0"/>
      </w:pPr>
      <w:rPr>
        <w:rFonts w:ascii="Times New Roman" w:hAnsi="Times New Roman"/>
        <w:b/>
        <w:caps/>
        <w:smallCaps w:val="0"/>
      </w:rPr>
    </w:lvl>
    <w:lvl w:ilvl="2">
      <w:start w:val="1"/>
      <w:numFmt w:val="none"/>
      <w:lvlRestart w:val="1"/>
      <w:suff w:val="nothing"/>
      <w:lvlText w:val=""/>
      <w:lvlJc w:val="left"/>
      <w:pPr>
        <w:tabs>
          <w:tab w:val="num" w:pos="0"/>
        </w:tabs>
        <w:ind w:left="0" w:firstLine="0"/>
      </w:pPr>
      <w:rPr>
        <w:rFonts w:ascii="Times New Roman" w:hAnsi="Times New Roman" w:cs="Times New Roman"/>
      </w:rPr>
    </w:lvl>
    <w:lvl w:ilvl="3">
      <w:start w:val="1"/>
      <w:numFmt w:val="none"/>
      <w:lvlRestart w:val="1"/>
      <w:suff w:val="nothing"/>
      <w:lvlText w:val=""/>
      <w:lvlJc w:val="left"/>
      <w:pPr>
        <w:tabs>
          <w:tab w:val="num" w:pos="0"/>
        </w:tabs>
        <w:ind w:left="0" w:firstLine="0"/>
      </w:pPr>
      <w:rPr>
        <w:rFonts w:ascii="Times New Roman" w:hAnsi="Times New Roman" w:cs="Times New Roman"/>
      </w:rPr>
    </w:lvl>
    <w:lvl w:ilvl="4">
      <w:start w:val="1"/>
      <w:numFmt w:val="none"/>
      <w:lvlRestart w:val="1"/>
      <w:suff w:val="nothing"/>
      <w:lvlText w:val=""/>
      <w:lvlJc w:val="left"/>
      <w:pPr>
        <w:tabs>
          <w:tab w:val="num" w:pos="0"/>
        </w:tabs>
        <w:ind w:left="0" w:firstLine="0"/>
      </w:pPr>
      <w:rPr>
        <w:rFonts w:ascii="Times New Roman" w:hAnsi="Times New Roman" w:cs="Times New Roman"/>
      </w:rPr>
    </w:lvl>
    <w:lvl w:ilvl="5">
      <w:start w:val="1"/>
      <w:numFmt w:val="none"/>
      <w:lvlRestart w:val="1"/>
      <w:suff w:val="nothing"/>
      <w:lvlText w:val=""/>
      <w:lvlJc w:val="left"/>
      <w:pPr>
        <w:tabs>
          <w:tab w:val="num" w:pos="0"/>
        </w:tabs>
        <w:ind w:left="0" w:firstLine="0"/>
      </w:pPr>
      <w:rPr>
        <w:rFonts w:ascii="Times New Roman" w:hAnsi="Times New Roman" w:cs="Times New Roman"/>
      </w:rPr>
    </w:lvl>
    <w:lvl w:ilvl="6">
      <w:start w:val="1"/>
      <w:numFmt w:val="none"/>
      <w:lvlRestart w:val="1"/>
      <w:suff w:val="nothing"/>
      <w:lvlText w:val=""/>
      <w:lvlJc w:val="left"/>
      <w:pPr>
        <w:tabs>
          <w:tab w:val="num" w:pos="0"/>
        </w:tabs>
        <w:ind w:left="0" w:firstLine="0"/>
      </w:pPr>
      <w:rPr>
        <w:rFonts w:ascii="Times New Roman" w:hAnsi="Times New Roman" w:cs="Times New Roman"/>
      </w:rPr>
    </w:lvl>
    <w:lvl w:ilvl="7">
      <w:start w:val="1"/>
      <w:numFmt w:val="none"/>
      <w:lvlRestart w:val="1"/>
      <w:suff w:val="nothing"/>
      <w:lvlText w:val=""/>
      <w:lvlJc w:val="left"/>
      <w:pPr>
        <w:tabs>
          <w:tab w:val="num" w:pos="0"/>
        </w:tabs>
        <w:ind w:left="0" w:firstLine="0"/>
      </w:pPr>
      <w:rPr>
        <w:rFonts w:ascii="Times New Roman" w:hAnsi="Times New Roman" w:cs="Times New Roman"/>
      </w:rPr>
    </w:lvl>
    <w:lvl w:ilvl="8">
      <w:start w:val="1"/>
      <w:numFmt w:val="none"/>
      <w:lvlRestart w:val="1"/>
      <w:suff w:val="nothing"/>
      <w:lvlText w:val=""/>
      <w:lvlJc w:val="left"/>
      <w:pPr>
        <w:tabs>
          <w:tab w:val="num" w:pos="0"/>
        </w:tabs>
        <w:ind w:left="0" w:firstLine="0"/>
      </w:pPr>
      <w:rPr>
        <w:rFonts w:ascii="Times New Roman" w:hAnsi="Times New Roman" w:cs="Times New Roman"/>
      </w:rPr>
    </w:lvl>
  </w:abstractNum>
  <w:abstractNum w:abstractNumId="10" w15:restartNumberingAfterBreak="0">
    <w:nsid w:val="4CFE7B09"/>
    <w:multiLevelType w:val="multilevel"/>
    <w:tmpl w:val="FC4EE694"/>
    <w:name w:val="AO1"/>
    <w:lvl w:ilvl="0">
      <w:start w:val="1"/>
      <w:numFmt w:val="decimal"/>
      <w:pStyle w:val="AO1"/>
      <w:lvlText w:val="(%1)"/>
      <w:lvlJc w:val="left"/>
      <w:pPr>
        <w:tabs>
          <w:tab w:val="num" w:pos="720"/>
        </w:tabs>
        <w:ind w:left="720" w:hanging="720"/>
      </w:pPr>
    </w:lvl>
    <w:lvl w:ilvl="1">
      <w:start w:val="1"/>
      <w:numFmt w:val="none"/>
      <w:suff w:val="nothing"/>
      <w:lvlText w:val=""/>
      <w:lvlJc w:val="left"/>
      <w:pPr>
        <w:tabs>
          <w:tab w:val="num" w:pos="0"/>
        </w:tabs>
        <w:ind w:left="0" w:firstLine="0"/>
      </w:pPr>
    </w:lvl>
    <w:lvl w:ilvl="2">
      <w:start w:val="1"/>
      <w:numFmt w:val="none"/>
      <w:lvlRestart w:val="1"/>
      <w:suff w:val="nothing"/>
      <w:lvlText w:val=""/>
      <w:lvlJc w:val="left"/>
      <w:pPr>
        <w:tabs>
          <w:tab w:val="num" w:pos="0"/>
        </w:tabs>
        <w:ind w:left="0" w:firstLine="0"/>
      </w:pPr>
    </w:lvl>
    <w:lvl w:ilvl="3">
      <w:start w:val="1"/>
      <w:numFmt w:val="none"/>
      <w:lvlRestart w:val="1"/>
      <w:suff w:val="nothing"/>
      <w:lvlText w:val=""/>
      <w:lvlJc w:val="left"/>
      <w:pPr>
        <w:tabs>
          <w:tab w:val="num" w:pos="0"/>
        </w:tabs>
        <w:ind w:left="0" w:firstLine="0"/>
      </w:pPr>
    </w:lvl>
    <w:lvl w:ilvl="4">
      <w:start w:val="1"/>
      <w:numFmt w:val="none"/>
      <w:lvlRestart w:val="1"/>
      <w:suff w:val="nothing"/>
      <w:lvlText w:val=""/>
      <w:lvlJc w:val="left"/>
      <w:pPr>
        <w:tabs>
          <w:tab w:val="num" w:pos="0"/>
        </w:tabs>
        <w:ind w:left="0" w:firstLine="0"/>
      </w:pPr>
    </w:lvl>
    <w:lvl w:ilvl="5">
      <w:start w:val="1"/>
      <w:numFmt w:val="none"/>
      <w:lvlRestart w:val="1"/>
      <w:suff w:val="nothing"/>
      <w:lvlText w:val=""/>
      <w:lvlJc w:val="left"/>
      <w:pPr>
        <w:tabs>
          <w:tab w:val="num" w:pos="0"/>
        </w:tabs>
        <w:ind w:left="0" w:firstLine="0"/>
      </w:pPr>
    </w:lvl>
    <w:lvl w:ilvl="6">
      <w:start w:val="1"/>
      <w:numFmt w:val="none"/>
      <w:lvlRestart w:val="1"/>
      <w:suff w:val="nothing"/>
      <w:lvlText w:val=""/>
      <w:lvlJc w:val="left"/>
      <w:pPr>
        <w:tabs>
          <w:tab w:val="num" w:pos="0"/>
        </w:tabs>
        <w:ind w:left="0" w:firstLine="0"/>
      </w:pPr>
    </w:lvl>
    <w:lvl w:ilvl="7">
      <w:start w:val="1"/>
      <w:numFmt w:val="none"/>
      <w:lvlRestart w:val="1"/>
      <w:suff w:val="nothing"/>
      <w:lvlText w:val=""/>
      <w:lvlJc w:val="left"/>
      <w:pPr>
        <w:tabs>
          <w:tab w:val="num" w:pos="0"/>
        </w:tabs>
        <w:ind w:left="0" w:firstLine="0"/>
      </w:pPr>
    </w:lvl>
    <w:lvl w:ilvl="8">
      <w:start w:val="1"/>
      <w:numFmt w:val="none"/>
      <w:lvlRestart w:val="1"/>
      <w:suff w:val="nothing"/>
      <w:lvlText w:val=""/>
      <w:lvlJc w:val="left"/>
      <w:pPr>
        <w:tabs>
          <w:tab w:val="num" w:pos="0"/>
        </w:tabs>
        <w:ind w:left="0" w:firstLine="0"/>
      </w:pPr>
    </w:lvl>
  </w:abstractNum>
  <w:abstractNum w:abstractNumId="11" w15:restartNumberingAfterBreak="0">
    <w:nsid w:val="4E4B4E3E"/>
    <w:multiLevelType w:val="multilevel"/>
    <w:tmpl w:val="5526F7E4"/>
    <w:name w:val="AOHeadX"/>
    <w:lvl w:ilvl="0">
      <w:start w:val="1"/>
      <w:numFmt w:val="decimal"/>
      <w:pStyle w:val="AOHead1"/>
      <w:lvlText w:val="%1."/>
      <w:lvlJc w:val="left"/>
      <w:pPr>
        <w:tabs>
          <w:tab w:val="num" w:pos="720"/>
        </w:tabs>
        <w:ind w:left="720" w:hanging="720"/>
      </w:pPr>
    </w:lvl>
    <w:lvl w:ilvl="1">
      <w:start w:val="1"/>
      <w:numFmt w:val="decimal"/>
      <w:pStyle w:val="AOHead2"/>
      <w:lvlText w:val="%1.%2"/>
      <w:lvlJc w:val="left"/>
      <w:pPr>
        <w:tabs>
          <w:tab w:val="num" w:pos="720"/>
        </w:tabs>
        <w:ind w:left="720" w:hanging="720"/>
      </w:pPr>
    </w:lvl>
    <w:lvl w:ilvl="2">
      <w:start w:val="1"/>
      <w:numFmt w:val="lowerLetter"/>
      <w:pStyle w:val="AOHead3"/>
      <w:lvlText w:val="(%3)"/>
      <w:lvlJc w:val="left"/>
      <w:pPr>
        <w:tabs>
          <w:tab w:val="num" w:pos="1440"/>
        </w:tabs>
        <w:ind w:left="1440" w:hanging="720"/>
      </w:pPr>
    </w:lvl>
    <w:lvl w:ilvl="3">
      <w:start w:val="1"/>
      <w:numFmt w:val="lowerRoman"/>
      <w:pStyle w:val="AOHead4"/>
      <w:lvlText w:val="(%4)"/>
      <w:lvlJc w:val="left"/>
      <w:pPr>
        <w:tabs>
          <w:tab w:val="num" w:pos="2160"/>
        </w:tabs>
        <w:ind w:left="2160" w:hanging="720"/>
      </w:pPr>
    </w:lvl>
    <w:lvl w:ilvl="4">
      <w:start w:val="1"/>
      <w:numFmt w:val="upperLetter"/>
      <w:pStyle w:val="AOHead5"/>
      <w:lvlText w:val="(%5)"/>
      <w:lvlJc w:val="left"/>
      <w:pPr>
        <w:tabs>
          <w:tab w:val="num" w:pos="2880"/>
        </w:tabs>
        <w:ind w:left="2880" w:hanging="720"/>
      </w:pPr>
    </w:lvl>
    <w:lvl w:ilvl="5">
      <w:start w:val="1"/>
      <w:numFmt w:val="upperRoman"/>
      <w:pStyle w:val="AOHead6"/>
      <w:lvlText w:val="%6."/>
      <w:lvlJc w:val="left"/>
      <w:pPr>
        <w:tabs>
          <w:tab w:val="num" w:pos="3600"/>
        </w:tabs>
        <w:ind w:left="3600" w:hanging="72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2" w15:restartNumberingAfterBreak="0">
    <w:nsid w:val="511C70D7"/>
    <w:multiLevelType w:val="multilevel"/>
    <w:tmpl w:val="4E2EC262"/>
    <w:name w:val="AOTOC34"/>
    <w:lvl w:ilvl="0">
      <w:start w:val="1"/>
      <w:numFmt w:val="decimal"/>
      <w:pStyle w:val="TOC3"/>
      <w:lvlText w:val="%1."/>
      <w:lvlJc w:val="left"/>
      <w:pPr>
        <w:tabs>
          <w:tab w:val="num" w:pos="720"/>
        </w:tabs>
        <w:ind w:left="720" w:hanging="720"/>
      </w:pPr>
      <w:rPr>
        <w:rFonts w:ascii="Times New Roman" w:hAnsi="Times New Roman" w:cs="Times New Roman"/>
      </w:rPr>
    </w:lvl>
    <w:lvl w:ilvl="1">
      <w:start w:val="1"/>
      <w:numFmt w:val="decimal"/>
      <w:pStyle w:val="TOC4"/>
      <w:lvlText w:val="Part %2"/>
      <w:lvlJc w:val="left"/>
      <w:pPr>
        <w:ind w:left="1797" w:hanging="1077"/>
      </w:pPr>
      <w:rPr>
        <w:rFonts w:ascii="Times New Roman" w:hAnsi="Times New Roman" w:cs="Times New Roman"/>
      </w:rPr>
    </w:lvl>
    <w:lvl w:ilvl="2">
      <w:start w:val="1"/>
      <w:numFmt w:val="none"/>
      <w:lvlRestart w:val="1"/>
      <w:suff w:val="nothing"/>
      <w:lvlText w:val=""/>
      <w:lvlJc w:val="left"/>
      <w:pPr>
        <w:tabs>
          <w:tab w:val="num" w:pos="0"/>
        </w:tabs>
        <w:ind w:left="0" w:firstLine="0"/>
      </w:pPr>
      <w:rPr>
        <w:rFonts w:ascii="Times New Roman" w:hAnsi="Times New Roman" w:cs="Times New Roman"/>
      </w:rPr>
    </w:lvl>
    <w:lvl w:ilvl="3">
      <w:start w:val="1"/>
      <w:numFmt w:val="none"/>
      <w:lvlRestart w:val="1"/>
      <w:suff w:val="nothing"/>
      <w:lvlText w:val=""/>
      <w:lvlJc w:val="left"/>
      <w:pPr>
        <w:tabs>
          <w:tab w:val="num" w:pos="0"/>
        </w:tabs>
        <w:ind w:left="0" w:firstLine="0"/>
      </w:pPr>
      <w:rPr>
        <w:rFonts w:ascii="Times New Roman" w:hAnsi="Times New Roman" w:cs="Times New Roman"/>
      </w:rPr>
    </w:lvl>
    <w:lvl w:ilvl="4">
      <w:start w:val="1"/>
      <w:numFmt w:val="none"/>
      <w:lvlRestart w:val="1"/>
      <w:suff w:val="nothing"/>
      <w:lvlText w:val=""/>
      <w:lvlJc w:val="left"/>
      <w:pPr>
        <w:tabs>
          <w:tab w:val="num" w:pos="0"/>
        </w:tabs>
        <w:ind w:left="0" w:firstLine="0"/>
      </w:pPr>
      <w:rPr>
        <w:rFonts w:ascii="Times New Roman" w:hAnsi="Times New Roman" w:cs="Times New Roman"/>
      </w:rPr>
    </w:lvl>
    <w:lvl w:ilvl="5">
      <w:start w:val="1"/>
      <w:numFmt w:val="none"/>
      <w:lvlRestart w:val="1"/>
      <w:suff w:val="nothing"/>
      <w:lvlText w:val=""/>
      <w:lvlJc w:val="left"/>
      <w:pPr>
        <w:tabs>
          <w:tab w:val="num" w:pos="0"/>
        </w:tabs>
        <w:ind w:left="0" w:firstLine="0"/>
      </w:pPr>
      <w:rPr>
        <w:rFonts w:ascii="Times New Roman" w:hAnsi="Times New Roman" w:cs="Times New Roman"/>
      </w:rPr>
    </w:lvl>
    <w:lvl w:ilvl="6">
      <w:start w:val="1"/>
      <w:numFmt w:val="none"/>
      <w:lvlRestart w:val="1"/>
      <w:suff w:val="nothing"/>
      <w:lvlText w:val=""/>
      <w:lvlJc w:val="left"/>
      <w:pPr>
        <w:tabs>
          <w:tab w:val="num" w:pos="0"/>
        </w:tabs>
        <w:ind w:left="0" w:firstLine="0"/>
      </w:pPr>
      <w:rPr>
        <w:rFonts w:ascii="Times New Roman" w:hAnsi="Times New Roman" w:cs="Times New Roman"/>
      </w:rPr>
    </w:lvl>
    <w:lvl w:ilvl="7">
      <w:start w:val="1"/>
      <w:numFmt w:val="none"/>
      <w:lvlRestart w:val="1"/>
      <w:suff w:val="nothing"/>
      <w:lvlText w:val=""/>
      <w:lvlJc w:val="left"/>
      <w:pPr>
        <w:tabs>
          <w:tab w:val="num" w:pos="0"/>
        </w:tabs>
        <w:ind w:left="0" w:firstLine="0"/>
      </w:pPr>
      <w:rPr>
        <w:rFonts w:ascii="Times New Roman" w:hAnsi="Times New Roman" w:cs="Times New Roman"/>
      </w:rPr>
    </w:lvl>
    <w:lvl w:ilvl="8">
      <w:start w:val="1"/>
      <w:numFmt w:val="none"/>
      <w:lvlRestart w:val="1"/>
      <w:suff w:val="nothing"/>
      <w:lvlText w:val=""/>
      <w:lvlJc w:val="left"/>
      <w:pPr>
        <w:tabs>
          <w:tab w:val="num" w:pos="0"/>
        </w:tabs>
        <w:ind w:left="0" w:firstLine="0"/>
      </w:pPr>
      <w:rPr>
        <w:rFonts w:ascii="Times New Roman" w:hAnsi="Times New Roman" w:cs="Times New Roman"/>
      </w:rPr>
    </w:lvl>
  </w:abstractNum>
  <w:abstractNum w:abstractNumId="13" w15:restartNumberingAfterBreak="0">
    <w:nsid w:val="62830D10"/>
    <w:multiLevelType w:val="multilevel"/>
    <w:tmpl w:val="FB3E2BC8"/>
    <w:name w:val="AOA"/>
    <w:lvl w:ilvl="0">
      <w:start w:val="1"/>
      <w:numFmt w:val="upperLetter"/>
      <w:pStyle w:val="AOA"/>
      <w:lvlText w:val="(%1)"/>
      <w:lvlJc w:val="left"/>
      <w:pPr>
        <w:ind w:left="720" w:hanging="720"/>
      </w:pPr>
    </w:lvl>
    <w:lvl w:ilvl="1">
      <w:start w:val="1"/>
      <w:numFmt w:val="none"/>
      <w:suff w:val="nothing"/>
      <w:lvlText w:val=""/>
      <w:lvlJc w:val="left"/>
      <w:pPr>
        <w:tabs>
          <w:tab w:val="num" w:pos="0"/>
        </w:tabs>
        <w:ind w:left="0" w:firstLine="0"/>
      </w:pPr>
    </w:lvl>
    <w:lvl w:ilvl="2">
      <w:start w:val="1"/>
      <w:numFmt w:val="none"/>
      <w:lvlRestart w:val="1"/>
      <w:suff w:val="nothing"/>
      <w:lvlText w:val=""/>
      <w:lvlJc w:val="left"/>
      <w:pPr>
        <w:tabs>
          <w:tab w:val="num" w:pos="0"/>
        </w:tabs>
        <w:ind w:left="0" w:firstLine="0"/>
      </w:pPr>
    </w:lvl>
    <w:lvl w:ilvl="3">
      <w:start w:val="1"/>
      <w:numFmt w:val="none"/>
      <w:lvlRestart w:val="1"/>
      <w:suff w:val="nothing"/>
      <w:lvlText w:val=""/>
      <w:lvlJc w:val="left"/>
      <w:pPr>
        <w:tabs>
          <w:tab w:val="num" w:pos="0"/>
        </w:tabs>
        <w:ind w:left="0" w:firstLine="0"/>
      </w:pPr>
    </w:lvl>
    <w:lvl w:ilvl="4">
      <w:start w:val="1"/>
      <w:numFmt w:val="none"/>
      <w:lvlRestart w:val="1"/>
      <w:suff w:val="nothing"/>
      <w:lvlText w:val=""/>
      <w:lvlJc w:val="left"/>
      <w:pPr>
        <w:tabs>
          <w:tab w:val="num" w:pos="0"/>
        </w:tabs>
        <w:ind w:left="0" w:firstLine="0"/>
      </w:pPr>
    </w:lvl>
    <w:lvl w:ilvl="5">
      <w:start w:val="1"/>
      <w:numFmt w:val="none"/>
      <w:lvlRestart w:val="1"/>
      <w:suff w:val="nothing"/>
      <w:lvlText w:val=""/>
      <w:lvlJc w:val="left"/>
      <w:pPr>
        <w:tabs>
          <w:tab w:val="num" w:pos="0"/>
        </w:tabs>
        <w:ind w:left="0" w:firstLine="0"/>
      </w:pPr>
    </w:lvl>
    <w:lvl w:ilvl="6">
      <w:start w:val="1"/>
      <w:numFmt w:val="none"/>
      <w:lvlRestart w:val="1"/>
      <w:suff w:val="nothing"/>
      <w:lvlText w:val=""/>
      <w:lvlJc w:val="left"/>
      <w:pPr>
        <w:tabs>
          <w:tab w:val="num" w:pos="0"/>
        </w:tabs>
        <w:ind w:left="0" w:firstLine="0"/>
      </w:pPr>
    </w:lvl>
    <w:lvl w:ilvl="7">
      <w:start w:val="1"/>
      <w:numFmt w:val="none"/>
      <w:lvlRestart w:val="1"/>
      <w:suff w:val="nothing"/>
      <w:lvlText w:val=""/>
      <w:lvlJc w:val="left"/>
      <w:pPr>
        <w:tabs>
          <w:tab w:val="num" w:pos="0"/>
        </w:tabs>
        <w:ind w:left="0" w:firstLine="0"/>
      </w:pPr>
    </w:lvl>
    <w:lvl w:ilvl="8">
      <w:start w:val="1"/>
      <w:numFmt w:val="none"/>
      <w:lvlRestart w:val="1"/>
      <w:suff w:val="nothing"/>
      <w:lvlText w:val=""/>
      <w:lvlJc w:val="left"/>
      <w:pPr>
        <w:tabs>
          <w:tab w:val="num" w:pos="0"/>
        </w:tabs>
        <w:ind w:left="0" w:firstLine="0"/>
      </w:pPr>
    </w:lvl>
  </w:abstractNum>
  <w:abstractNum w:abstractNumId="14" w15:restartNumberingAfterBreak="0">
    <w:nsid w:val="6AA227D0"/>
    <w:multiLevelType w:val="multilevel"/>
    <w:tmpl w:val="6172C5CA"/>
    <w:name w:val="AOTOC89"/>
    <w:lvl w:ilvl="0">
      <w:start w:val="1"/>
      <w:numFmt w:val="decimal"/>
      <w:pStyle w:val="TOC8"/>
      <w:lvlText w:val="%1."/>
      <w:lvlJc w:val="left"/>
      <w:pPr>
        <w:tabs>
          <w:tab w:val="num" w:pos="720"/>
        </w:tabs>
        <w:ind w:left="720" w:hanging="720"/>
      </w:pPr>
      <w:rPr>
        <w:rFonts w:ascii="Times New Roman" w:hAnsi="Times New Roman" w:cs="Times New Roman"/>
      </w:rPr>
    </w:lvl>
    <w:lvl w:ilvl="1">
      <w:start w:val="1"/>
      <w:numFmt w:val="decimal"/>
      <w:pStyle w:val="TOC9"/>
      <w:lvlText w:val="Part %2"/>
      <w:lvlJc w:val="left"/>
      <w:pPr>
        <w:ind w:left="1797" w:hanging="1077"/>
      </w:pPr>
      <w:rPr>
        <w:rFonts w:ascii="Times New Roman" w:hAnsi="Times New Roman" w:cs="Times New Roman"/>
      </w:rPr>
    </w:lvl>
    <w:lvl w:ilvl="2">
      <w:start w:val="1"/>
      <w:numFmt w:val="none"/>
      <w:lvlRestart w:val="1"/>
      <w:suff w:val="nothing"/>
      <w:lvlText w:val=""/>
      <w:lvlJc w:val="left"/>
      <w:pPr>
        <w:tabs>
          <w:tab w:val="num" w:pos="0"/>
        </w:tabs>
        <w:ind w:left="0" w:firstLine="0"/>
      </w:pPr>
      <w:rPr>
        <w:rFonts w:ascii="Times New Roman" w:hAnsi="Times New Roman" w:cs="Times New Roman"/>
      </w:rPr>
    </w:lvl>
    <w:lvl w:ilvl="3">
      <w:start w:val="1"/>
      <w:numFmt w:val="none"/>
      <w:lvlRestart w:val="1"/>
      <w:suff w:val="nothing"/>
      <w:lvlText w:val=""/>
      <w:lvlJc w:val="left"/>
      <w:pPr>
        <w:tabs>
          <w:tab w:val="num" w:pos="0"/>
        </w:tabs>
        <w:ind w:left="0" w:firstLine="0"/>
      </w:pPr>
      <w:rPr>
        <w:rFonts w:ascii="Times New Roman" w:hAnsi="Times New Roman" w:cs="Times New Roman"/>
      </w:rPr>
    </w:lvl>
    <w:lvl w:ilvl="4">
      <w:start w:val="1"/>
      <w:numFmt w:val="none"/>
      <w:lvlRestart w:val="1"/>
      <w:suff w:val="nothing"/>
      <w:lvlText w:val=""/>
      <w:lvlJc w:val="left"/>
      <w:pPr>
        <w:tabs>
          <w:tab w:val="num" w:pos="0"/>
        </w:tabs>
        <w:ind w:left="0" w:firstLine="0"/>
      </w:pPr>
      <w:rPr>
        <w:rFonts w:ascii="Times New Roman" w:hAnsi="Times New Roman" w:cs="Times New Roman"/>
      </w:rPr>
    </w:lvl>
    <w:lvl w:ilvl="5">
      <w:start w:val="1"/>
      <w:numFmt w:val="none"/>
      <w:lvlRestart w:val="1"/>
      <w:suff w:val="nothing"/>
      <w:lvlText w:val=""/>
      <w:lvlJc w:val="left"/>
      <w:pPr>
        <w:tabs>
          <w:tab w:val="num" w:pos="0"/>
        </w:tabs>
        <w:ind w:left="0" w:firstLine="0"/>
      </w:pPr>
      <w:rPr>
        <w:rFonts w:ascii="Times New Roman" w:hAnsi="Times New Roman" w:cs="Times New Roman"/>
      </w:rPr>
    </w:lvl>
    <w:lvl w:ilvl="6">
      <w:start w:val="1"/>
      <w:numFmt w:val="none"/>
      <w:lvlRestart w:val="1"/>
      <w:suff w:val="nothing"/>
      <w:lvlText w:val=""/>
      <w:lvlJc w:val="left"/>
      <w:pPr>
        <w:tabs>
          <w:tab w:val="num" w:pos="0"/>
        </w:tabs>
        <w:ind w:left="0" w:firstLine="0"/>
      </w:pPr>
      <w:rPr>
        <w:rFonts w:ascii="Times New Roman" w:hAnsi="Times New Roman" w:cs="Times New Roman"/>
      </w:rPr>
    </w:lvl>
    <w:lvl w:ilvl="7">
      <w:start w:val="1"/>
      <w:numFmt w:val="none"/>
      <w:lvlRestart w:val="1"/>
      <w:suff w:val="nothing"/>
      <w:lvlText w:val=""/>
      <w:lvlJc w:val="left"/>
      <w:pPr>
        <w:tabs>
          <w:tab w:val="num" w:pos="0"/>
        </w:tabs>
        <w:ind w:left="0" w:firstLine="0"/>
      </w:pPr>
      <w:rPr>
        <w:rFonts w:ascii="Times New Roman" w:hAnsi="Times New Roman" w:cs="Times New Roman"/>
      </w:rPr>
    </w:lvl>
    <w:lvl w:ilvl="8">
      <w:start w:val="1"/>
      <w:numFmt w:val="none"/>
      <w:lvlRestart w:val="1"/>
      <w:suff w:val="nothing"/>
      <w:lvlText w:val=""/>
      <w:lvlJc w:val="left"/>
      <w:pPr>
        <w:tabs>
          <w:tab w:val="num" w:pos="0"/>
        </w:tabs>
        <w:ind w:left="0" w:firstLine="0"/>
      </w:pPr>
      <w:rPr>
        <w:rFonts w:ascii="Times New Roman" w:hAnsi="Times New Roman" w:cs="Times New Roman"/>
      </w:rPr>
    </w:lvl>
  </w:abstractNum>
  <w:abstractNum w:abstractNumId="15" w15:restartNumberingAfterBreak="0">
    <w:nsid w:val="6F025FAA"/>
    <w:multiLevelType w:val="multilevel"/>
    <w:tmpl w:val="1870E8F0"/>
    <w:name w:val="AODef"/>
    <w:lvl w:ilvl="0">
      <w:start w:val="1"/>
      <w:numFmt w:val="none"/>
      <w:pStyle w:val="AODefHead"/>
      <w:suff w:val="nothing"/>
      <w:lvlText w:val=""/>
      <w:lvlJc w:val="left"/>
      <w:pPr>
        <w:tabs>
          <w:tab w:val="num" w:pos="720"/>
        </w:tabs>
        <w:ind w:left="720" w:firstLine="0"/>
      </w:pPr>
    </w:lvl>
    <w:lvl w:ilvl="1">
      <w:start w:val="1"/>
      <w:numFmt w:val="none"/>
      <w:pStyle w:val="AODefPara"/>
      <w:suff w:val="nothing"/>
      <w:lvlText w:val=""/>
      <w:lvlJc w:val="left"/>
      <w:pPr>
        <w:tabs>
          <w:tab w:val="num" w:pos="720"/>
        </w:tabs>
        <w:ind w:left="720" w:firstLine="0"/>
      </w:pPr>
    </w:lvl>
    <w:lvl w:ilvl="2">
      <w:start w:val="1"/>
      <w:numFmt w:val="lowerLetter"/>
      <w:lvlText w:val="(%3)"/>
      <w:lvlJc w:val="left"/>
      <w:pPr>
        <w:tabs>
          <w:tab w:val="num" w:pos="1440"/>
        </w:tabs>
        <w:ind w:left="1440" w:hanging="720"/>
      </w:pPr>
    </w:lvl>
    <w:lvl w:ilvl="3">
      <w:start w:val="1"/>
      <w:numFmt w:val="lowerRoman"/>
      <w:lvlText w:val="(%4)"/>
      <w:lvlJc w:val="left"/>
      <w:pPr>
        <w:tabs>
          <w:tab w:val="num" w:pos="1440"/>
        </w:tabs>
        <w:ind w:left="1440" w:hanging="720"/>
      </w:pPr>
    </w:lvl>
    <w:lvl w:ilvl="4">
      <w:start w:val="1"/>
      <w:numFmt w:val="lowerLetter"/>
      <w:lvlText w:val="(%5)"/>
      <w:lvlJc w:val="left"/>
      <w:pPr>
        <w:tabs>
          <w:tab w:val="num" w:pos="2160"/>
        </w:tabs>
        <w:ind w:left="2160" w:hanging="720"/>
      </w:pPr>
    </w:lvl>
    <w:lvl w:ilvl="5">
      <w:start w:val="1"/>
      <w:numFmt w:val="lowerRoman"/>
      <w:lvlText w:val="(%6)"/>
      <w:lvlJc w:val="left"/>
      <w:pPr>
        <w:tabs>
          <w:tab w:val="num" w:pos="2160"/>
        </w:tabs>
        <w:ind w:left="2160" w:hanging="720"/>
      </w:pPr>
    </w:lvl>
    <w:lvl w:ilvl="6">
      <w:start w:val="1"/>
      <w:numFmt w:val="upperLetter"/>
      <w:lvlText w:val="(%7)"/>
      <w:lvlJc w:val="left"/>
      <w:pPr>
        <w:tabs>
          <w:tab w:val="num" w:pos="2160"/>
        </w:tabs>
        <w:ind w:left="2160" w:hanging="720"/>
      </w:pPr>
    </w:lvl>
    <w:lvl w:ilvl="7">
      <w:start w:val="1"/>
      <w:numFmt w:val="decimal"/>
      <w:lvlText w:val="(%8)"/>
      <w:lvlJc w:val="left"/>
      <w:pPr>
        <w:tabs>
          <w:tab w:val="num" w:pos="1440"/>
        </w:tabs>
        <w:ind w:left="1440" w:hanging="720"/>
      </w:pPr>
    </w:lvl>
    <w:lvl w:ilvl="8">
      <w:start w:val="1"/>
      <w:numFmt w:val="decimal"/>
      <w:lvlText w:val="(%9)"/>
      <w:lvlJc w:val="left"/>
      <w:pPr>
        <w:tabs>
          <w:tab w:val="num" w:pos="2160"/>
        </w:tabs>
        <w:ind w:left="2160" w:hanging="720"/>
      </w:pPr>
    </w:lvl>
  </w:abstractNum>
  <w:abstractNum w:abstractNumId="16" w15:restartNumberingAfterBreak="0">
    <w:nsid w:val="6F8D3D7A"/>
    <w:multiLevelType w:val="singleLevel"/>
    <w:tmpl w:val="C4E419E8"/>
    <w:name w:val="AOBullet3List"/>
    <w:lvl w:ilvl="0">
      <w:start w:val="1"/>
      <w:numFmt w:val="bullet"/>
      <w:pStyle w:val="AOBullet3"/>
      <w:lvlText w:val="-"/>
      <w:lvlJc w:val="left"/>
      <w:pPr>
        <w:tabs>
          <w:tab w:val="num" w:pos="720"/>
        </w:tabs>
        <w:ind w:left="720" w:hanging="720"/>
      </w:pPr>
      <w:rPr>
        <w:rFonts w:ascii="Symbol" w:hAnsi="Symbol" w:hint="default"/>
      </w:rPr>
    </w:lvl>
  </w:abstractNum>
  <w:abstractNum w:abstractNumId="17" w15:restartNumberingAfterBreak="0">
    <w:nsid w:val="738B634F"/>
    <w:multiLevelType w:val="hybridMultilevel"/>
    <w:tmpl w:val="3216F9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761544F7"/>
    <w:multiLevelType w:val="multilevel"/>
    <w:tmpl w:val="4B682484"/>
    <w:name w:val="AOGen1"/>
    <w:lvl w:ilvl="0">
      <w:start w:val="1"/>
      <w:numFmt w:val="decimal"/>
      <w:pStyle w:val="AOGenNum1"/>
      <w:lvlText w:val="%1."/>
      <w:lvlJc w:val="left"/>
      <w:pPr>
        <w:tabs>
          <w:tab w:val="num" w:pos="720"/>
        </w:tabs>
        <w:ind w:left="720" w:hanging="720"/>
      </w:pPr>
    </w:lvl>
    <w:lvl w:ilvl="1">
      <w:start w:val="1"/>
      <w:numFmt w:val="decimal"/>
      <w:pStyle w:val="AOGenNum1Para"/>
      <w:lvlText w:val="%1.%2"/>
      <w:lvlJc w:val="left"/>
      <w:pPr>
        <w:tabs>
          <w:tab w:val="num" w:pos="720"/>
        </w:tabs>
        <w:ind w:left="720" w:hanging="720"/>
      </w:pPr>
    </w:lvl>
    <w:lvl w:ilvl="2">
      <w:start w:val="1"/>
      <w:numFmt w:val="lowerLetter"/>
      <w:pStyle w:val="AOGenNum1List"/>
      <w:lvlText w:val="(%3)"/>
      <w:lvlJc w:val="left"/>
      <w:pPr>
        <w:tabs>
          <w:tab w:val="num" w:pos="720"/>
        </w:tabs>
        <w:ind w:left="720" w:hanging="720"/>
      </w:pPr>
    </w:lvl>
    <w:lvl w:ilvl="3">
      <w:start w:val="1"/>
      <w:numFmt w:val="lowerLetter"/>
      <w:lvlText w:val="(%4)"/>
      <w:lvlJc w:val="left"/>
      <w:pPr>
        <w:tabs>
          <w:tab w:val="num" w:pos="1440"/>
        </w:tabs>
        <w:ind w:left="1440" w:hanging="720"/>
      </w:pPr>
    </w:lvl>
    <w:lvl w:ilvl="4">
      <w:start w:val="1"/>
      <w:numFmt w:val="lowerRoman"/>
      <w:lvlText w:val="(%5)"/>
      <w:lvlJc w:val="left"/>
      <w:pPr>
        <w:tabs>
          <w:tab w:val="num" w:pos="1440"/>
        </w:tabs>
        <w:ind w:left="1440" w:hanging="720"/>
      </w:pPr>
    </w:lvl>
    <w:lvl w:ilvl="5">
      <w:start w:val="1"/>
      <w:numFmt w:val="lowerRoman"/>
      <w:lvlText w:val="(%6)"/>
      <w:lvlJc w:val="left"/>
      <w:pPr>
        <w:tabs>
          <w:tab w:val="num" w:pos="2160"/>
        </w:tabs>
        <w:ind w:left="2160" w:hanging="720"/>
      </w:pPr>
      <w:rPr>
        <w:rFonts w:ascii="Times New Roman" w:hAnsi="Times New Roman" w:cs="Times New Roman"/>
      </w:rPr>
    </w:lvl>
    <w:lvl w:ilvl="6">
      <w:start w:val="1"/>
      <w:numFmt w:val="upperLetter"/>
      <w:lvlText w:val="(%7)"/>
      <w:lvlJc w:val="left"/>
      <w:pPr>
        <w:tabs>
          <w:tab w:val="num" w:pos="2160"/>
        </w:tabs>
        <w:ind w:left="2160" w:hanging="720"/>
      </w:pPr>
      <w:rPr>
        <w:rFonts w:ascii="Times New Roman" w:hAnsi="Times New Roman" w:cs="Times New Roman"/>
      </w:rPr>
    </w:lvl>
    <w:lvl w:ilvl="7">
      <w:start w:val="1"/>
      <w:numFmt w:val="upperLetter"/>
      <w:lvlText w:val="(%8)"/>
      <w:lvlJc w:val="left"/>
      <w:pPr>
        <w:tabs>
          <w:tab w:val="num" w:pos="2880"/>
        </w:tabs>
        <w:ind w:left="2880" w:hanging="720"/>
      </w:pPr>
    </w:lvl>
    <w:lvl w:ilvl="8">
      <w:start w:val="1"/>
      <w:numFmt w:val="upperRoman"/>
      <w:lvlText w:val="%9."/>
      <w:lvlJc w:val="left"/>
      <w:pPr>
        <w:tabs>
          <w:tab w:val="num" w:pos="3600"/>
        </w:tabs>
        <w:ind w:left="3600" w:hanging="720"/>
      </w:pPr>
    </w:lvl>
  </w:abstractNum>
  <w:num w:numId="1" w16cid:durableId="940260035">
    <w:abstractNumId w:val="11"/>
  </w:num>
  <w:num w:numId="2" w16cid:durableId="956836038">
    <w:abstractNumId w:val="10"/>
  </w:num>
  <w:num w:numId="3" w16cid:durableId="1858687818">
    <w:abstractNumId w:val="13"/>
  </w:num>
  <w:num w:numId="4" w16cid:durableId="490482545">
    <w:abstractNumId w:val="18"/>
  </w:num>
  <w:num w:numId="5" w16cid:durableId="2014599022">
    <w:abstractNumId w:val="6"/>
  </w:num>
  <w:num w:numId="6" w16cid:durableId="1483498925">
    <w:abstractNumId w:val="8"/>
  </w:num>
  <w:num w:numId="7" w16cid:durableId="78059336">
    <w:abstractNumId w:val="15"/>
  </w:num>
  <w:num w:numId="8" w16cid:durableId="65611048">
    <w:abstractNumId w:val="0"/>
  </w:num>
  <w:num w:numId="9" w16cid:durableId="2040231494">
    <w:abstractNumId w:val="9"/>
  </w:num>
  <w:num w:numId="10" w16cid:durableId="1017535532">
    <w:abstractNumId w:val="5"/>
  </w:num>
  <w:num w:numId="11" w16cid:durableId="13658764">
    <w:abstractNumId w:val="3"/>
  </w:num>
  <w:num w:numId="12" w16cid:durableId="1190996726">
    <w:abstractNumId w:val="2"/>
  </w:num>
  <w:num w:numId="13" w16cid:durableId="1159079985">
    <w:abstractNumId w:val="16"/>
  </w:num>
  <w:num w:numId="14" w16cid:durableId="1157921470">
    <w:abstractNumId w:val="7"/>
  </w:num>
  <w:num w:numId="15" w16cid:durableId="521474539">
    <w:abstractNumId w:val="12"/>
  </w:num>
  <w:num w:numId="16" w16cid:durableId="1993220107">
    <w:abstractNumId w:val="4"/>
  </w:num>
  <w:num w:numId="17" w16cid:durableId="1047684788">
    <w:abstractNumId w:val="14"/>
  </w:num>
  <w:num w:numId="18" w16cid:durableId="1018235406">
    <w:abstractNumId w:val="1"/>
  </w:num>
  <w:num w:numId="19" w16cid:durableId="816649299">
    <w:abstractNumId w:val="11"/>
  </w:num>
  <w:num w:numId="20" w16cid:durableId="196388007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1C7"/>
    <w:rsid w:val="000009FE"/>
    <w:rsid w:val="00002571"/>
    <w:rsid w:val="000066A6"/>
    <w:rsid w:val="00006FD1"/>
    <w:rsid w:val="00013C0C"/>
    <w:rsid w:val="0003098F"/>
    <w:rsid w:val="00035DF9"/>
    <w:rsid w:val="000406F4"/>
    <w:rsid w:val="000429D0"/>
    <w:rsid w:val="000444B7"/>
    <w:rsid w:val="00050689"/>
    <w:rsid w:val="00051381"/>
    <w:rsid w:val="000520A8"/>
    <w:rsid w:val="0005657C"/>
    <w:rsid w:val="00060E41"/>
    <w:rsid w:val="00070335"/>
    <w:rsid w:val="000725FB"/>
    <w:rsid w:val="00083181"/>
    <w:rsid w:val="00083957"/>
    <w:rsid w:val="0008634F"/>
    <w:rsid w:val="00094D7C"/>
    <w:rsid w:val="000B4E7B"/>
    <w:rsid w:val="000D0702"/>
    <w:rsid w:val="000D35D4"/>
    <w:rsid w:val="000D42E4"/>
    <w:rsid w:val="000D7711"/>
    <w:rsid w:val="000E7F99"/>
    <w:rsid w:val="00103E4D"/>
    <w:rsid w:val="00104AD3"/>
    <w:rsid w:val="0011056D"/>
    <w:rsid w:val="00142AA6"/>
    <w:rsid w:val="0014304C"/>
    <w:rsid w:val="00143417"/>
    <w:rsid w:val="001529C2"/>
    <w:rsid w:val="00152A6E"/>
    <w:rsid w:val="0017258E"/>
    <w:rsid w:val="0017317C"/>
    <w:rsid w:val="00176171"/>
    <w:rsid w:val="001766D1"/>
    <w:rsid w:val="00177C57"/>
    <w:rsid w:val="001837F3"/>
    <w:rsid w:val="00191294"/>
    <w:rsid w:val="00192E12"/>
    <w:rsid w:val="0019303C"/>
    <w:rsid w:val="00194A38"/>
    <w:rsid w:val="001A2362"/>
    <w:rsid w:val="001A39FC"/>
    <w:rsid w:val="001C46A8"/>
    <w:rsid w:val="001D0E62"/>
    <w:rsid w:val="001E5905"/>
    <w:rsid w:val="001E7139"/>
    <w:rsid w:val="001E79DF"/>
    <w:rsid w:val="0020004B"/>
    <w:rsid w:val="00201DD3"/>
    <w:rsid w:val="00204172"/>
    <w:rsid w:val="00207F8C"/>
    <w:rsid w:val="00212415"/>
    <w:rsid w:val="00236D14"/>
    <w:rsid w:val="00236EA8"/>
    <w:rsid w:val="00244F4C"/>
    <w:rsid w:val="00245D5D"/>
    <w:rsid w:val="00251D49"/>
    <w:rsid w:val="0025249C"/>
    <w:rsid w:val="002529F9"/>
    <w:rsid w:val="0026530C"/>
    <w:rsid w:val="0029013F"/>
    <w:rsid w:val="00292138"/>
    <w:rsid w:val="00296776"/>
    <w:rsid w:val="002A01D2"/>
    <w:rsid w:val="002B29D7"/>
    <w:rsid w:val="002B6CA3"/>
    <w:rsid w:val="002B7F6E"/>
    <w:rsid w:val="002C203B"/>
    <w:rsid w:val="002C47FC"/>
    <w:rsid w:val="002C70C1"/>
    <w:rsid w:val="002D0A95"/>
    <w:rsid w:val="002D1871"/>
    <w:rsid w:val="002D1E61"/>
    <w:rsid w:val="002E0DDE"/>
    <w:rsid w:val="00302EA1"/>
    <w:rsid w:val="003070A9"/>
    <w:rsid w:val="003117E6"/>
    <w:rsid w:val="00326478"/>
    <w:rsid w:val="00333D01"/>
    <w:rsid w:val="00334179"/>
    <w:rsid w:val="00334E81"/>
    <w:rsid w:val="00336F5E"/>
    <w:rsid w:val="003434AD"/>
    <w:rsid w:val="003658F8"/>
    <w:rsid w:val="00375A6D"/>
    <w:rsid w:val="00376DD1"/>
    <w:rsid w:val="003775A5"/>
    <w:rsid w:val="003813A3"/>
    <w:rsid w:val="00382614"/>
    <w:rsid w:val="003831DB"/>
    <w:rsid w:val="00386108"/>
    <w:rsid w:val="00386AF0"/>
    <w:rsid w:val="0038781E"/>
    <w:rsid w:val="003936DD"/>
    <w:rsid w:val="003B10FA"/>
    <w:rsid w:val="003C2263"/>
    <w:rsid w:val="003C7ED6"/>
    <w:rsid w:val="003D1D72"/>
    <w:rsid w:val="003E2852"/>
    <w:rsid w:val="003F0AD5"/>
    <w:rsid w:val="003F2894"/>
    <w:rsid w:val="003F4B12"/>
    <w:rsid w:val="004239F4"/>
    <w:rsid w:val="00432A6C"/>
    <w:rsid w:val="00436D90"/>
    <w:rsid w:val="00440C96"/>
    <w:rsid w:val="0045533C"/>
    <w:rsid w:val="00463113"/>
    <w:rsid w:val="00465401"/>
    <w:rsid w:val="0047162F"/>
    <w:rsid w:val="00482DA0"/>
    <w:rsid w:val="00487445"/>
    <w:rsid w:val="00493971"/>
    <w:rsid w:val="00495628"/>
    <w:rsid w:val="004A3D01"/>
    <w:rsid w:val="004A44E9"/>
    <w:rsid w:val="004A6489"/>
    <w:rsid w:val="004B39A3"/>
    <w:rsid w:val="004C06B8"/>
    <w:rsid w:val="004C587E"/>
    <w:rsid w:val="004C7873"/>
    <w:rsid w:val="004E1864"/>
    <w:rsid w:val="004F03E6"/>
    <w:rsid w:val="00504487"/>
    <w:rsid w:val="00505046"/>
    <w:rsid w:val="00514548"/>
    <w:rsid w:val="005169CA"/>
    <w:rsid w:val="00522C51"/>
    <w:rsid w:val="005246B0"/>
    <w:rsid w:val="00532499"/>
    <w:rsid w:val="00533520"/>
    <w:rsid w:val="005344B3"/>
    <w:rsid w:val="00536C61"/>
    <w:rsid w:val="005509D8"/>
    <w:rsid w:val="00561C30"/>
    <w:rsid w:val="00562ECF"/>
    <w:rsid w:val="00564DEA"/>
    <w:rsid w:val="00573955"/>
    <w:rsid w:val="00590973"/>
    <w:rsid w:val="00594818"/>
    <w:rsid w:val="00597DA4"/>
    <w:rsid w:val="005A0A25"/>
    <w:rsid w:val="005C595A"/>
    <w:rsid w:val="005D10F8"/>
    <w:rsid w:val="005D16AE"/>
    <w:rsid w:val="005D5CB3"/>
    <w:rsid w:val="005E5E8C"/>
    <w:rsid w:val="0060030B"/>
    <w:rsid w:val="00613EB5"/>
    <w:rsid w:val="0061772E"/>
    <w:rsid w:val="00624BE1"/>
    <w:rsid w:val="00630AD0"/>
    <w:rsid w:val="00664CCB"/>
    <w:rsid w:val="006700EE"/>
    <w:rsid w:val="006706AB"/>
    <w:rsid w:val="00673D85"/>
    <w:rsid w:val="0067415F"/>
    <w:rsid w:val="0067594B"/>
    <w:rsid w:val="0068599B"/>
    <w:rsid w:val="0068637D"/>
    <w:rsid w:val="00693094"/>
    <w:rsid w:val="00693BD3"/>
    <w:rsid w:val="006A0381"/>
    <w:rsid w:val="006A4681"/>
    <w:rsid w:val="006A5AA0"/>
    <w:rsid w:val="006B7DD6"/>
    <w:rsid w:val="006C27F8"/>
    <w:rsid w:val="006C3C46"/>
    <w:rsid w:val="006C5E7F"/>
    <w:rsid w:val="006C6D54"/>
    <w:rsid w:val="006D35AC"/>
    <w:rsid w:val="006D5D4C"/>
    <w:rsid w:val="006E35F0"/>
    <w:rsid w:val="006F33AC"/>
    <w:rsid w:val="006F4DD9"/>
    <w:rsid w:val="0070104A"/>
    <w:rsid w:val="0070461D"/>
    <w:rsid w:val="00706F57"/>
    <w:rsid w:val="0072229E"/>
    <w:rsid w:val="0072690F"/>
    <w:rsid w:val="00730573"/>
    <w:rsid w:val="00731B54"/>
    <w:rsid w:val="00737B41"/>
    <w:rsid w:val="00743651"/>
    <w:rsid w:val="007553FF"/>
    <w:rsid w:val="007613A5"/>
    <w:rsid w:val="0076571F"/>
    <w:rsid w:val="00766D0A"/>
    <w:rsid w:val="007739C1"/>
    <w:rsid w:val="00782136"/>
    <w:rsid w:val="00792AC1"/>
    <w:rsid w:val="007A252F"/>
    <w:rsid w:val="007C58A7"/>
    <w:rsid w:val="007C63AF"/>
    <w:rsid w:val="007D75BB"/>
    <w:rsid w:val="007D75EC"/>
    <w:rsid w:val="007E7E13"/>
    <w:rsid w:val="007F4E66"/>
    <w:rsid w:val="00800FE9"/>
    <w:rsid w:val="00802A80"/>
    <w:rsid w:val="008137DC"/>
    <w:rsid w:val="00822A1E"/>
    <w:rsid w:val="008230FF"/>
    <w:rsid w:val="00830BDE"/>
    <w:rsid w:val="008318FC"/>
    <w:rsid w:val="00847AD3"/>
    <w:rsid w:val="008512A4"/>
    <w:rsid w:val="00854EC4"/>
    <w:rsid w:val="00876201"/>
    <w:rsid w:val="00880A02"/>
    <w:rsid w:val="00895B72"/>
    <w:rsid w:val="00896048"/>
    <w:rsid w:val="0089764E"/>
    <w:rsid w:val="008C0F95"/>
    <w:rsid w:val="008C14D4"/>
    <w:rsid w:val="008C7EFD"/>
    <w:rsid w:val="008D14FB"/>
    <w:rsid w:val="008D1C08"/>
    <w:rsid w:val="008D3277"/>
    <w:rsid w:val="008D5CC6"/>
    <w:rsid w:val="008E0A09"/>
    <w:rsid w:val="008E4572"/>
    <w:rsid w:val="008E498A"/>
    <w:rsid w:val="008F1142"/>
    <w:rsid w:val="008F1568"/>
    <w:rsid w:val="008F45DE"/>
    <w:rsid w:val="008F5A40"/>
    <w:rsid w:val="008F68D8"/>
    <w:rsid w:val="00902AE8"/>
    <w:rsid w:val="00907E18"/>
    <w:rsid w:val="00920631"/>
    <w:rsid w:val="00936B84"/>
    <w:rsid w:val="009373A5"/>
    <w:rsid w:val="00937DDA"/>
    <w:rsid w:val="0094520B"/>
    <w:rsid w:val="00956FD6"/>
    <w:rsid w:val="00960F52"/>
    <w:rsid w:val="0096113D"/>
    <w:rsid w:val="00965236"/>
    <w:rsid w:val="0097088D"/>
    <w:rsid w:val="00977623"/>
    <w:rsid w:val="0099239C"/>
    <w:rsid w:val="0099313D"/>
    <w:rsid w:val="009969EF"/>
    <w:rsid w:val="00996E63"/>
    <w:rsid w:val="009A0568"/>
    <w:rsid w:val="009B18A3"/>
    <w:rsid w:val="009B2D74"/>
    <w:rsid w:val="009C3731"/>
    <w:rsid w:val="009D20EB"/>
    <w:rsid w:val="009D42E9"/>
    <w:rsid w:val="009E0C49"/>
    <w:rsid w:val="009E4EA1"/>
    <w:rsid w:val="009F1C02"/>
    <w:rsid w:val="009F6B84"/>
    <w:rsid w:val="00A17105"/>
    <w:rsid w:val="00A20882"/>
    <w:rsid w:val="00A25719"/>
    <w:rsid w:val="00A279B2"/>
    <w:rsid w:val="00A359EA"/>
    <w:rsid w:val="00A4162F"/>
    <w:rsid w:val="00A4307D"/>
    <w:rsid w:val="00A44B78"/>
    <w:rsid w:val="00A5478E"/>
    <w:rsid w:val="00A5487E"/>
    <w:rsid w:val="00A76A73"/>
    <w:rsid w:val="00A76B6C"/>
    <w:rsid w:val="00A84861"/>
    <w:rsid w:val="00A876E9"/>
    <w:rsid w:val="00A92EF7"/>
    <w:rsid w:val="00A94860"/>
    <w:rsid w:val="00AA4545"/>
    <w:rsid w:val="00AA4E34"/>
    <w:rsid w:val="00AA73AB"/>
    <w:rsid w:val="00AF76AF"/>
    <w:rsid w:val="00B01C69"/>
    <w:rsid w:val="00B1321E"/>
    <w:rsid w:val="00B15851"/>
    <w:rsid w:val="00B27578"/>
    <w:rsid w:val="00B32E98"/>
    <w:rsid w:val="00B61A06"/>
    <w:rsid w:val="00B656EC"/>
    <w:rsid w:val="00B67416"/>
    <w:rsid w:val="00B71980"/>
    <w:rsid w:val="00B85227"/>
    <w:rsid w:val="00B8733C"/>
    <w:rsid w:val="00BA6B05"/>
    <w:rsid w:val="00BA7362"/>
    <w:rsid w:val="00BB07C3"/>
    <w:rsid w:val="00BB4358"/>
    <w:rsid w:val="00BB7754"/>
    <w:rsid w:val="00BC0964"/>
    <w:rsid w:val="00BD2003"/>
    <w:rsid w:val="00BD48ED"/>
    <w:rsid w:val="00BE2502"/>
    <w:rsid w:val="00BE7E66"/>
    <w:rsid w:val="00BF0603"/>
    <w:rsid w:val="00BF1C21"/>
    <w:rsid w:val="00C002F4"/>
    <w:rsid w:val="00C00CD0"/>
    <w:rsid w:val="00C02B9D"/>
    <w:rsid w:val="00C10889"/>
    <w:rsid w:val="00C21AD8"/>
    <w:rsid w:val="00C21CF0"/>
    <w:rsid w:val="00C2524B"/>
    <w:rsid w:val="00C27C6D"/>
    <w:rsid w:val="00C35B04"/>
    <w:rsid w:val="00C363F3"/>
    <w:rsid w:val="00C43A8E"/>
    <w:rsid w:val="00C45848"/>
    <w:rsid w:val="00C46506"/>
    <w:rsid w:val="00C5421D"/>
    <w:rsid w:val="00C57904"/>
    <w:rsid w:val="00C66C4D"/>
    <w:rsid w:val="00CA2C1F"/>
    <w:rsid w:val="00CA6867"/>
    <w:rsid w:val="00CB0316"/>
    <w:rsid w:val="00CC19DE"/>
    <w:rsid w:val="00CC3961"/>
    <w:rsid w:val="00CC3B2E"/>
    <w:rsid w:val="00CD706B"/>
    <w:rsid w:val="00CD78A8"/>
    <w:rsid w:val="00CD7F78"/>
    <w:rsid w:val="00CE1836"/>
    <w:rsid w:val="00CE24DC"/>
    <w:rsid w:val="00CF7E9D"/>
    <w:rsid w:val="00D003B9"/>
    <w:rsid w:val="00D01529"/>
    <w:rsid w:val="00D02590"/>
    <w:rsid w:val="00D03DDB"/>
    <w:rsid w:val="00D06542"/>
    <w:rsid w:val="00D227D4"/>
    <w:rsid w:val="00D254B7"/>
    <w:rsid w:val="00D26E84"/>
    <w:rsid w:val="00D273E0"/>
    <w:rsid w:val="00D349D4"/>
    <w:rsid w:val="00D36CA8"/>
    <w:rsid w:val="00D60A12"/>
    <w:rsid w:val="00D64BF0"/>
    <w:rsid w:val="00D671C7"/>
    <w:rsid w:val="00D836DC"/>
    <w:rsid w:val="00D838A8"/>
    <w:rsid w:val="00D911E8"/>
    <w:rsid w:val="00D963D3"/>
    <w:rsid w:val="00D97273"/>
    <w:rsid w:val="00DA4083"/>
    <w:rsid w:val="00DA4B72"/>
    <w:rsid w:val="00DA71FA"/>
    <w:rsid w:val="00DB13FD"/>
    <w:rsid w:val="00DB1754"/>
    <w:rsid w:val="00DB36C0"/>
    <w:rsid w:val="00DC04AA"/>
    <w:rsid w:val="00DC1E58"/>
    <w:rsid w:val="00DC7357"/>
    <w:rsid w:val="00DD120C"/>
    <w:rsid w:val="00DE307D"/>
    <w:rsid w:val="00DF4B19"/>
    <w:rsid w:val="00E0190E"/>
    <w:rsid w:val="00E022FF"/>
    <w:rsid w:val="00E05622"/>
    <w:rsid w:val="00E05711"/>
    <w:rsid w:val="00E05C4B"/>
    <w:rsid w:val="00E132B1"/>
    <w:rsid w:val="00E17B23"/>
    <w:rsid w:val="00E25ED8"/>
    <w:rsid w:val="00E30C20"/>
    <w:rsid w:val="00E348C3"/>
    <w:rsid w:val="00E36295"/>
    <w:rsid w:val="00E37C98"/>
    <w:rsid w:val="00E466FC"/>
    <w:rsid w:val="00E5316E"/>
    <w:rsid w:val="00E57E95"/>
    <w:rsid w:val="00E705A4"/>
    <w:rsid w:val="00E70E0F"/>
    <w:rsid w:val="00E72D84"/>
    <w:rsid w:val="00E81B74"/>
    <w:rsid w:val="00E86B54"/>
    <w:rsid w:val="00E87B90"/>
    <w:rsid w:val="00E904EB"/>
    <w:rsid w:val="00E9172D"/>
    <w:rsid w:val="00E93A84"/>
    <w:rsid w:val="00EA5A2B"/>
    <w:rsid w:val="00ED1E76"/>
    <w:rsid w:val="00ED2A7B"/>
    <w:rsid w:val="00ED7E18"/>
    <w:rsid w:val="00EE0AC0"/>
    <w:rsid w:val="00EF1683"/>
    <w:rsid w:val="00F01CD0"/>
    <w:rsid w:val="00F07FC5"/>
    <w:rsid w:val="00F10DF3"/>
    <w:rsid w:val="00F12639"/>
    <w:rsid w:val="00F213FD"/>
    <w:rsid w:val="00F52620"/>
    <w:rsid w:val="00F53B14"/>
    <w:rsid w:val="00F553A4"/>
    <w:rsid w:val="00F626F2"/>
    <w:rsid w:val="00F647A7"/>
    <w:rsid w:val="00F656A5"/>
    <w:rsid w:val="00F70721"/>
    <w:rsid w:val="00F74373"/>
    <w:rsid w:val="00F819C8"/>
    <w:rsid w:val="00F81DC8"/>
    <w:rsid w:val="00F86D2D"/>
    <w:rsid w:val="00F904E6"/>
    <w:rsid w:val="00F9257E"/>
    <w:rsid w:val="00F93486"/>
    <w:rsid w:val="00F93ECA"/>
    <w:rsid w:val="00F9766B"/>
    <w:rsid w:val="00FB2C72"/>
    <w:rsid w:val="00FB6DF7"/>
    <w:rsid w:val="00FB78EB"/>
    <w:rsid w:val="00FC4D05"/>
    <w:rsid w:val="00FD4C5E"/>
    <w:rsid w:val="00FE0B5E"/>
    <w:rsid w:val="00FE1135"/>
    <w:rsid w:val="00FF40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36B87"/>
  <w15:docId w15:val="{F18B4CDF-E25C-4656-A48F-9FF50E783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2"/>
        <w:szCs w:val="22"/>
        <w:lang w:val="en-GB" w:eastAsia="en-US" w:bidi="ar-SA"/>
      </w:rPr>
    </w:rPrDefault>
    <w:pPrDefault>
      <w:pPr>
        <w:spacing w:line="26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AONormal"/>
    <w:qFormat/>
    <w:rsid w:val="00CA6867"/>
    <w:pPr>
      <w:spacing w:line="240" w:lineRule="auto"/>
    </w:pPr>
    <w:rPr>
      <w:rFonts w:cs="Times New Roman"/>
    </w:rPr>
  </w:style>
  <w:style w:type="paragraph" w:styleId="Heading1">
    <w:name w:val="heading 1"/>
    <w:basedOn w:val="AOHeadings"/>
    <w:next w:val="AODocTxt"/>
    <w:link w:val="Heading1Char"/>
    <w:uiPriority w:val="9"/>
    <w:qFormat/>
    <w:rsid w:val="001E7139"/>
    <w:pPr>
      <w:keepNext/>
      <w:outlineLvl w:val="0"/>
    </w:pPr>
    <w:rPr>
      <w:rFonts w:eastAsia="Times New Roman"/>
      <w:b/>
      <w:bCs/>
      <w:caps/>
      <w:szCs w:val="28"/>
    </w:rPr>
  </w:style>
  <w:style w:type="paragraph" w:styleId="Heading2">
    <w:name w:val="heading 2"/>
    <w:basedOn w:val="AOHeadings"/>
    <w:next w:val="AODocTxt"/>
    <w:link w:val="Heading2Char"/>
    <w:uiPriority w:val="9"/>
    <w:semiHidden/>
    <w:unhideWhenUsed/>
    <w:qFormat/>
    <w:rsid w:val="001E7139"/>
    <w:pPr>
      <w:keepNext/>
      <w:outlineLvl w:val="1"/>
    </w:pPr>
    <w:rPr>
      <w:rFonts w:eastAsia="Times New Roman"/>
      <w:b/>
      <w:bCs/>
      <w:szCs w:val="26"/>
    </w:rPr>
  </w:style>
  <w:style w:type="paragraph" w:styleId="Heading3">
    <w:name w:val="heading 3"/>
    <w:basedOn w:val="AOHeadings"/>
    <w:next w:val="AODocTxt"/>
    <w:link w:val="Heading3Char"/>
    <w:uiPriority w:val="9"/>
    <w:semiHidden/>
    <w:unhideWhenUsed/>
    <w:qFormat/>
    <w:rsid w:val="001E7139"/>
    <w:pPr>
      <w:outlineLvl w:val="2"/>
    </w:pPr>
    <w:rPr>
      <w:rFonts w:eastAsia="Times New Roman"/>
      <w:bCs/>
    </w:rPr>
  </w:style>
  <w:style w:type="paragraph" w:styleId="Heading4">
    <w:name w:val="heading 4"/>
    <w:basedOn w:val="AOHeadings"/>
    <w:next w:val="AODocTxt"/>
    <w:link w:val="Heading4Char"/>
    <w:uiPriority w:val="9"/>
    <w:semiHidden/>
    <w:unhideWhenUsed/>
    <w:qFormat/>
    <w:rsid w:val="001E7139"/>
    <w:pPr>
      <w:outlineLvl w:val="3"/>
    </w:pPr>
    <w:rPr>
      <w:rFonts w:eastAsia="Times New Roman"/>
      <w:bCs/>
      <w:iCs/>
    </w:rPr>
  </w:style>
  <w:style w:type="paragraph" w:styleId="Heading5">
    <w:name w:val="heading 5"/>
    <w:basedOn w:val="AOHeadings"/>
    <w:next w:val="AODocTxt"/>
    <w:link w:val="Heading5Char"/>
    <w:uiPriority w:val="9"/>
    <w:semiHidden/>
    <w:unhideWhenUsed/>
    <w:qFormat/>
    <w:rsid w:val="001E7139"/>
    <w:pPr>
      <w:outlineLvl w:val="4"/>
    </w:pPr>
    <w:rPr>
      <w:rFonts w:eastAsia="Times New Roman"/>
    </w:rPr>
  </w:style>
  <w:style w:type="paragraph" w:styleId="Heading6">
    <w:name w:val="heading 6"/>
    <w:basedOn w:val="AOHeadings"/>
    <w:next w:val="AODocTxt"/>
    <w:link w:val="Heading6Char"/>
    <w:uiPriority w:val="9"/>
    <w:semiHidden/>
    <w:unhideWhenUsed/>
    <w:qFormat/>
    <w:rsid w:val="001E7139"/>
    <w:pPr>
      <w:outlineLvl w:val="5"/>
    </w:pPr>
    <w:rPr>
      <w:rFonts w:eastAsia="Times New Roman"/>
      <w:iCs/>
    </w:rPr>
  </w:style>
  <w:style w:type="paragraph" w:styleId="Heading7">
    <w:name w:val="heading 7"/>
    <w:basedOn w:val="AOHeadings"/>
    <w:next w:val="AODocTxt"/>
    <w:link w:val="Heading7Char"/>
    <w:uiPriority w:val="9"/>
    <w:semiHidden/>
    <w:unhideWhenUsed/>
    <w:qFormat/>
    <w:rsid w:val="001E7139"/>
    <w:pPr>
      <w:outlineLvl w:val="6"/>
    </w:pPr>
    <w:rPr>
      <w:rFonts w:eastAsia="Times New Roman"/>
      <w:iCs/>
    </w:rPr>
  </w:style>
  <w:style w:type="paragraph" w:styleId="Heading8">
    <w:name w:val="heading 8"/>
    <w:basedOn w:val="AOHeadings"/>
    <w:next w:val="AODocTxt"/>
    <w:link w:val="Heading8Char"/>
    <w:uiPriority w:val="9"/>
    <w:semiHidden/>
    <w:unhideWhenUsed/>
    <w:qFormat/>
    <w:rsid w:val="001E7139"/>
    <w:pPr>
      <w:outlineLvl w:val="7"/>
    </w:pPr>
    <w:rPr>
      <w:rFonts w:eastAsia="Times New Roman"/>
      <w:szCs w:val="20"/>
    </w:rPr>
  </w:style>
  <w:style w:type="paragraph" w:styleId="Heading9">
    <w:name w:val="heading 9"/>
    <w:basedOn w:val="AOHeadings"/>
    <w:next w:val="AODocTxt"/>
    <w:link w:val="Heading9Char"/>
    <w:uiPriority w:val="9"/>
    <w:semiHidden/>
    <w:unhideWhenUsed/>
    <w:qFormat/>
    <w:rsid w:val="001E7139"/>
    <w:pPr>
      <w:outlineLvl w:val="8"/>
    </w:pPr>
    <w:rPr>
      <w:rFonts w:eastAsia="Times New Roman"/>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ONormal">
    <w:name w:val="AONormal"/>
    <w:rsid w:val="001E7139"/>
    <w:rPr>
      <w:rFonts w:cs="Times New Roman"/>
    </w:rPr>
  </w:style>
  <w:style w:type="paragraph" w:customStyle="1" w:styleId="AOBodyTxt">
    <w:name w:val="AOBodyTxt"/>
    <w:basedOn w:val="AONormal"/>
    <w:next w:val="AODocTxt"/>
    <w:rsid w:val="001E7139"/>
    <w:pPr>
      <w:spacing w:before="240"/>
      <w:jc w:val="both"/>
    </w:pPr>
  </w:style>
  <w:style w:type="paragraph" w:customStyle="1" w:styleId="AODocTxt">
    <w:name w:val="AODocTxt"/>
    <w:basedOn w:val="AOBodyTxt"/>
    <w:rsid w:val="001E7139"/>
  </w:style>
  <w:style w:type="paragraph" w:customStyle="1" w:styleId="AODocTxtL1">
    <w:name w:val="AODocTxtL1"/>
    <w:basedOn w:val="AODocTxt"/>
    <w:rsid w:val="001E7139"/>
    <w:pPr>
      <w:ind w:left="720"/>
    </w:pPr>
  </w:style>
  <w:style w:type="paragraph" w:customStyle="1" w:styleId="AODocTxtL2">
    <w:name w:val="AODocTxtL2"/>
    <w:basedOn w:val="AODocTxt"/>
    <w:rsid w:val="001E7139"/>
    <w:pPr>
      <w:ind w:left="1440"/>
    </w:pPr>
  </w:style>
  <w:style w:type="paragraph" w:customStyle="1" w:styleId="AODocTxtL3">
    <w:name w:val="AODocTxtL3"/>
    <w:basedOn w:val="AODocTxt"/>
    <w:rsid w:val="001E7139"/>
    <w:pPr>
      <w:ind w:left="2160"/>
    </w:pPr>
  </w:style>
  <w:style w:type="paragraph" w:customStyle="1" w:styleId="AODocTxtL4">
    <w:name w:val="AODocTxtL4"/>
    <w:basedOn w:val="AODocTxt"/>
    <w:rsid w:val="001E7139"/>
    <w:pPr>
      <w:ind w:left="2880"/>
    </w:pPr>
  </w:style>
  <w:style w:type="paragraph" w:customStyle="1" w:styleId="AODocTxtL5">
    <w:name w:val="AODocTxtL5"/>
    <w:basedOn w:val="AODocTxt"/>
    <w:rsid w:val="001E7139"/>
    <w:pPr>
      <w:ind w:left="3600"/>
    </w:pPr>
  </w:style>
  <w:style w:type="paragraph" w:customStyle="1" w:styleId="AODocTxtL6">
    <w:name w:val="AODocTxtL6"/>
    <w:basedOn w:val="AODocTxt"/>
    <w:rsid w:val="001E7139"/>
    <w:pPr>
      <w:ind w:left="4320"/>
    </w:pPr>
  </w:style>
  <w:style w:type="paragraph" w:customStyle="1" w:styleId="AODocTxtL7">
    <w:name w:val="AODocTxtL7"/>
    <w:basedOn w:val="AODocTxt"/>
    <w:rsid w:val="001E7139"/>
    <w:pPr>
      <w:ind w:left="5040"/>
    </w:pPr>
  </w:style>
  <w:style w:type="paragraph" w:customStyle="1" w:styleId="AODocTxtL8">
    <w:name w:val="AODocTxtL8"/>
    <w:basedOn w:val="AODocTxt"/>
    <w:rsid w:val="001E7139"/>
    <w:pPr>
      <w:ind w:left="5760"/>
    </w:pPr>
  </w:style>
  <w:style w:type="paragraph" w:customStyle="1" w:styleId="AO1">
    <w:name w:val="AO(1)"/>
    <w:basedOn w:val="AOBodyTxt"/>
    <w:next w:val="AODocTxt"/>
    <w:rsid w:val="001E7139"/>
    <w:pPr>
      <w:numPr>
        <w:numId w:val="2"/>
      </w:numPr>
      <w:tabs>
        <w:tab w:val="clear" w:pos="720"/>
      </w:tabs>
    </w:pPr>
  </w:style>
  <w:style w:type="paragraph" w:customStyle="1" w:styleId="AOA">
    <w:name w:val="AO(A)"/>
    <w:basedOn w:val="AOBodyTxt"/>
    <w:next w:val="AODocTxt"/>
    <w:rsid w:val="001E7139"/>
    <w:pPr>
      <w:numPr>
        <w:numId w:val="3"/>
      </w:numPr>
    </w:pPr>
  </w:style>
  <w:style w:type="paragraph" w:customStyle="1" w:styleId="AOHeadings">
    <w:name w:val="AOHeadings"/>
    <w:basedOn w:val="AOBodyTxt"/>
    <w:next w:val="AODocTxt"/>
    <w:rsid w:val="001E7139"/>
  </w:style>
  <w:style w:type="paragraph" w:customStyle="1" w:styleId="AOHead1">
    <w:name w:val="AOHead1"/>
    <w:basedOn w:val="AOHeadings"/>
    <w:next w:val="AODocTxtL1"/>
    <w:rsid w:val="001E7139"/>
    <w:pPr>
      <w:keepNext/>
      <w:numPr>
        <w:numId w:val="1"/>
      </w:numPr>
      <w:outlineLvl w:val="0"/>
    </w:pPr>
    <w:rPr>
      <w:b/>
      <w:caps/>
      <w:kern w:val="28"/>
    </w:rPr>
  </w:style>
  <w:style w:type="paragraph" w:customStyle="1" w:styleId="AOHead2">
    <w:name w:val="AOHead2"/>
    <w:basedOn w:val="AOHeadings"/>
    <w:next w:val="AODocTxtL1"/>
    <w:rsid w:val="001E7139"/>
    <w:pPr>
      <w:keepNext/>
      <w:numPr>
        <w:ilvl w:val="1"/>
        <w:numId w:val="1"/>
      </w:numPr>
      <w:outlineLvl w:val="1"/>
    </w:pPr>
    <w:rPr>
      <w:b/>
    </w:rPr>
  </w:style>
  <w:style w:type="paragraph" w:customStyle="1" w:styleId="AOHead3">
    <w:name w:val="AOHead3"/>
    <w:basedOn w:val="AOHeadings"/>
    <w:next w:val="AODocTxtL2"/>
    <w:rsid w:val="001E7139"/>
    <w:pPr>
      <w:numPr>
        <w:ilvl w:val="2"/>
        <w:numId w:val="1"/>
      </w:numPr>
      <w:outlineLvl w:val="2"/>
    </w:pPr>
  </w:style>
  <w:style w:type="paragraph" w:customStyle="1" w:styleId="AOHead4">
    <w:name w:val="AOHead4"/>
    <w:basedOn w:val="AOHeadings"/>
    <w:next w:val="AODocTxtL3"/>
    <w:rsid w:val="001E7139"/>
    <w:pPr>
      <w:numPr>
        <w:ilvl w:val="3"/>
        <w:numId w:val="1"/>
      </w:numPr>
      <w:outlineLvl w:val="3"/>
    </w:pPr>
  </w:style>
  <w:style w:type="paragraph" w:customStyle="1" w:styleId="AOHead5">
    <w:name w:val="AOHead5"/>
    <w:basedOn w:val="AOHeadings"/>
    <w:next w:val="AODocTxtL4"/>
    <w:rsid w:val="001E7139"/>
    <w:pPr>
      <w:numPr>
        <w:ilvl w:val="4"/>
        <w:numId w:val="1"/>
      </w:numPr>
      <w:outlineLvl w:val="4"/>
    </w:pPr>
  </w:style>
  <w:style w:type="paragraph" w:customStyle="1" w:styleId="AOHead6">
    <w:name w:val="AOHead6"/>
    <w:basedOn w:val="AOHeadings"/>
    <w:next w:val="AODocTxtL5"/>
    <w:rsid w:val="001E7139"/>
    <w:pPr>
      <w:numPr>
        <w:ilvl w:val="5"/>
        <w:numId w:val="1"/>
      </w:numPr>
      <w:outlineLvl w:val="5"/>
    </w:pPr>
  </w:style>
  <w:style w:type="paragraph" w:customStyle="1" w:styleId="AOAltHead1">
    <w:name w:val="AOAltHead1"/>
    <w:basedOn w:val="AOHead1"/>
    <w:next w:val="AODocTxtL1"/>
    <w:rsid w:val="001E7139"/>
    <w:pPr>
      <w:keepNext w:val="0"/>
      <w:tabs>
        <w:tab w:val="clear" w:pos="720"/>
      </w:tabs>
    </w:pPr>
    <w:rPr>
      <w:b w:val="0"/>
      <w:caps w:val="0"/>
    </w:rPr>
  </w:style>
  <w:style w:type="paragraph" w:customStyle="1" w:styleId="AOAltHead2">
    <w:name w:val="AOAltHead2"/>
    <w:basedOn w:val="AOHead2"/>
    <w:next w:val="AODocTxtL1"/>
    <w:rsid w:val="001E7139"/>
    <w:pPr>
      <w:keepNext w:val="0"/>
      <w:tabs>
        <w:tab w:val="clear" w:pos="720"/>
      </w:tabs>
    </w:pPr>
    <w:rPr>
      <w:b w:val="0"/>
    </w:rPr>
  </w:style>
  <w:style w:type="paragraph" w:customStyle="1" w:styleId="AOAltHead3">
    <w:name w:val="AOAltHead3"/>
    <w:basedOn w:val="AOHead3"/>
    <w:next w:val="AODocTxtL1"/>
    <w:rsid w:val="001E7139"/>
    <w:pPr>
      <w:tabs>
        <w:tab w:val="clear" w:pos="1440"/>
      </w:tabs>
      <w:ind w:left="720"/>
    </w:pPr>
  </w:style>
  <w:style w:type="paragraph" w:customStyle="1" w:styleId="AOAltHead4">
    <w:name w:val="AOAltHead4"/>
    <w:basedOn w:val="AOHead4"/>
    <w:next w:val="AODocTxtL2"/>
    <w:rsid w:val="001E7139"/>
    <w:pPr>
      <w:tabs>
        <w:tab w:val="clear" w:pos="2160"/>
      </w:tabs>
      <w:ind w:left="1440"/>
    </w:pPr>
  </w:style>
  <w:style w:type="paragraph" w:customStyle="1" w:styleId="AOAltHead5">
    <w:name w:val="AOAltHead5"/>
    <w:basedOn w:val="AOHead5"/>
    <w:next w:val="AODocTxtL3"/>
    <w:rsid w:val="001E7139"/>
    <w:pPr>
      <w:tabs>
        <w:tab w:val="clear" w:pos="2880"/>
      </w:tabs>
      <w:ind w:left="2160"/>
    </w:pPr>
  </w:style>
  <w:style w:type="paragraph" w:customStyle="1" w:styleId="AOAltHead6">
    <w:name w:val="AOAltHead6"/>
    <w:basedOn w:val="AOHead6"/>
    <w:next w:val="AODocTxtL4"/>
    <w:rsid w:val="001E7139"/>
    <w:pPr>
      <w:tabs>
        <w:tab w:val="clear" w:pos="3600"/>
      </w:tabs>
      <w:ind w:left="2880"/>
    </w:pPr>
  </w:style>
  <w:style w:type="paragraph" w:customStyle="1" w:styleId="AOHeading1">
    <w:name w:val="AOHeading1"/>
    <w:basedOn w:val="AOHeadings"/>
    <w:next w:val="AODocTxt"/>
    <w:rsid w:val="001E7139"/>
    <w:pPr>
      <w:keepNext/>
      <w:outlineLvl w:val="0"/>
    </w:pPr>
    <w:rPr>
      <w:b/>
      <w:caps/>
      <w:kern w:val="28"/>
    </w:rPr>
  </w:style>
  <w:style w:type="paragraph" w:customStyle="1" w:styleId="AOHeading2">
    <w:name w:val="AOHeading2"/>
    <w:basedOn w:val="AOHeadings"/>
    <w:next w:val="AODocTxt"/>
    <w:rsid w:val="001E7139"/>
    <w:pPr>
      <w:keepNext/>
      <w:outlineLvl w:val="1"/>
    </w:pPr>
    <w:rPr>
      <w:b/>
    </w:rPr>
  </w:style>
  <w:style w:type="paragraph" w:customStyle="1" w:styleId="AOHeading3">
    <w:name w:val="AOHeading3"/>
    <w:basedOn w:val="AOHeadings"/>
    <w:next w:val="AODocTxtL1"/>
    <w:rsid w:val="001E7139"/>
    <w:pPr>
      <w:keepNext/>
      <w:ind w:left="720"/>
      <w:outlineLvl w:val="2"/>
    </w:pPr>
    <w:rPr>
      <w:b/>
    </w:rPr>
  </w:style>
  <w:style w:type="paragraph" w:customStyle="1" w:styleId="AOHeading4">
    <w:name w:val="AOHeading4"/>
    <w:basedOn w:val="AOHeadings"/>
    <w:next w:val="AODocTxt"/>
    <w:rsid w:val="001E7139"/>
    <w:pPr>
      <w:keepNext/>
      <w:outlineLvl w:val="3"/>
    </w:pPr>
    <w:rPr>
      <w:i/>
    </w:rPr>
  </w:style>
  <w:style w:type="paragraph" w:styleId="Header">
    <w:name w:val="header"/>
    <w:basedOn w:val="Normal"/>
    <w:link w:val="HeaderChar"/>
    <w:uiPriority w:val="99"/>
    <w:unhideWhenUsed/>
    <w:rsid w:val="001E7139"/>
    <w:pPr>
      <w:tabs>
        <w:tab w:val="center" w:pos="4150"/>
        <w:tab w:val="right" w:pos="8306"/>
      </w:tabs>
    </w:pPr>
  </w:style>
  <w:style w:type="character" w:customStyle="1" w:styleId="HeaderChar">
    <w:name w:val="Header Char"/>
    <w:basedOn w:val="DefaultParagraphFont"/>
    <w:link w:val="Header"/>
    <w:uiPriority w:val="99"/>
    <w:rsid w:val="001E7139"/>
    <w:rPr>
      <w:rFonts w:cs="Times New Roman"/>
    </w:rPr>
  </w:style>
  <w:style w:type="paragraph" w:styleId="Footer">
    <w:name w:val="footer"/>
    <w:basedOn w:val="Normal"/>
    <w:link w:val="FooterChar"/>
    <w:uiPriority w:val="99"/>
    <w:unhideWhenUsed/>
    <w:rsid w:val="001E7139"/>
    <w:pPr>
      <w:tabs>
        <w:tab w:val="center" w:pos="4150"/>
        <w:tab w:val="right" w:pos="8306"/>
      </w:tabs>
    </w:pPr>
  </w:style>
  <w:style w:type="character" w:customStyle="1" w:styleId="FooterChar">
    <w:name w:val="Footer Char"/>
    <w:basedOn w:val="DefaultParagraphFont"/>
    <w:link w:val="Footer"/>
    <w:uiPriority w:val="99"/>
    <w:rsid w:val="001E7139"/>
    <w:rPr>
      <w:rFonts w:cs="Times New Roman"/>
    </w:rPr>
  </w:style>
  <w:style w:type="paragraph" w:customStyle="1" w:styleId="AOAttachments">
    <w:name w:val="AOAttachments"/>
    <w:basedOn w:val="AOBodyTxt"/>
    <w:next w:val="AODocTxt"/>
    <w:rsid w:val="001E7139"/>
    <w:pPr>
      <w:jc w:val="center"/>
    </w:pPr>
    <w:rPr>
      <w:caps/>
    </w:rPr>
  </w:style>
  <w:style w:type="paragraph" w:customStyle="1" w:styleId="AOAppTitle">
    <w:name w:val="AOAppTitle"/>
    <w:basedOn w:val="AOAttachments"/>
    <w:next w:val="AODocTxt"/>
    <w:rsid w:val="001E7139"/>
    <w:pPr>
      <w:outlineLvl w:val="1"/>
    </w:pPr>
    <w:rPr>
      <w:b/>
    </w:rPr>
  </w:style>
  <w:style w:type="paragraph" w:customStyle="1" w:styleId="AOAppPartTitle">
    <w:name w:val="AOAppPartTitle"/>
    <w:basedOn w:val="AOAppTitle"/>
    <w:next w:val="AODocTxt"/>
    <w:rsid w:val="001E7139"/>
  </w:style>
  <w:style w:type="paragraph" w:customStyle="1" w:styleId="AOAppHead">
    <w:name w:val="AOAppHead"/>
    <w:basedOn w:val="AOAttachments"/>
    <w:next w:val="AOAppTitle"/>
    <w:rsid w:val="001E7139"/>
    <w:pPr>
      <w:pageBreakBefore/>
      <w:numPr>
        <w:numId w:val="8"/>
      </w:numPr>
      <w:tabs>
        <w:tab w:val="clear" w:pos="0"/>
      </w:tabs>
      <w:outlineLvl w:val="0"/>
    </w:pPr>
  </w:style>
  <w:style w:type="paragraph" w:customStyle="1" w:styleId="AOAppPartHead">
    <w:name w:val="AOAppPartHead"/>
    <w:basedOn w:val="AOAppHead"/>
    <w:next w:val="AOAppPartTitle"/>
    <w:rsid w:val="001E7139"/>
    <w:pPr>
      <w:pageBreakBefore w:val="0"/>
      <w:numPr>
        <w:ilvl w:val="1"/>
      </w:numPr>
      <w:tabs>
        <w:tab w:val="clear" w:pos="0"/>
      </w:tabs>
    </w:pPr>
  </w:style>
  <w:style w:type="paragraph" w:customStyle="1" w:styleId="AOAnxTitle">
    <w:name w:val="AOAnxTitle"/>
    <w:basedOn w:val="AOAttachments"/>
    <w:next w:val="AODocTxt"/>
    <w:rsid w:val="001E7139"/>
    <w:pPr>
      <w:outlineLvl w:val="1"/>
    </w:pPr>
    <w:rPr>
      <w:b/>
    </w:rPr>
  </w:style>
  <w:style w:type="paragraph" w:customStyle="1" w:styleId="AOAnxPartTitle">
    <w:name w:val="AOAnxPartTitle"/>
    <w:basedOn w:val="AOAnxTitle"/>
    <w:next w:val="AODocTxt"/>
    <w:rsid w:val="001E7139"/>
  </w:style>
  <w:style w:type="paragraph" w:customStyle="1" w:styleId="AOAnxHead">
    <w:name w:val="AOAnxHead"/>
    <w:basedOn w:val="AOAttachments"/>
    <w:next w:val="AOAnxTitle"/>
    <w:rsid w:val="001E7139"/>
    <w:pPr>
      <w:pageBreakBefore/>
      <w:numPr>
        <w:numId w:val="9"/>
      </w:numPr>
      <w:tabs>
        <w:tab w:val="clear" w:pos="0"/>
      </w:tabs>
      <w:outlineLvl w:val="0"/>
    </w:pPr>
  </w:style>
  <w:style w:type="paragraph" w:customStyle="1" w:styleId="AOAnxPartHead">
    <w:name w:val="AOAnxPartHead"/>
    <w:basedOn w:val="AOAnxHead"/>
    <w:next w:val="AOAnxPartTitle"/>
    <w:rsid w:val="001E7139"/>
    <w:pPr>
      <w:pageBreakBefore w:val="0"/>
      <w:numPr>
        <w:ilvl w:val="1"/>
      </w:numPr>
      <w:tabs>
        <w:tab w:val="clear" w:pos="0"/>
      </w:tabs>
    </w:pPr>
  </w:style>
  <w:style w:type="paragraph" w:customStyle="1" w:styleId="AOSchTitle">
    <w:name w:val="AOSchTitle"/>
    <w:basedOn w:val="AOAttachments"/>
    <w:next w:val="AODocTxt"/>
    <w:rsid w:val="001E7139"/>
    <w:pPr>
      <w:outlineLvl w:val="1"/>
    </w:pPr>
    <w:rPr>
      <w:b/>
    </w:rPr>
  </w:style>
  <w:style w:type="paragraph" w:customStyle="1" w:styleId="AOSchPartTitle">
    <w:name w:val="AOSchPartTitle"/>
    <w:basedOn w:val="AOSchTitle"/>
    <w:next w:val="AODocTxt"/>
    <w:rsid w:val="001E7139"/>
  </w:style>
  <w:style w:type="paragraph" w:customStyle="1" w:styleId="AOSchHead">
    <w:name w:val="AOSchHead"/>
    <w:basedOn w:val="AOAttachments"/>
    <w:next w:val="AOSchTitle"/>
    <w:rsid w:val="001E7139"/>
    <w:pPr>
      <w:pageBreakBefore/>
      <w:numPr>
        <w:numId w:val="10"/>
      </w:numPr>
      <w:tabs>
        <w:tab w:val="clear" w:pos="0"/>
      </w:tabs>
      <w:outlineLvl w:val="0"/>
    </w:pPr>
  </w:style>
  <w:style w:type="paragraph" w:customStyle="1" w:styleId="AOSchPartHead">
    <w:name w:val="AOSchPartHead"/>
    <w:basedOn w:val="AOSchHead"/>
    <w:next w:val="AOSchPartTitle"/>
    <w:rsid w:val="001E7139"/>
    <w:pPr>
      <w:pageBreakBefore w:val="0"/>
      <w:numPr>
        <w:ilvl w:val="1"/>
      </w:numPr>
      <w:tabs>
        <w:tab w:val="clear" w:pos="0"/>
      </w:tabs>
    </w:pPr>
  </w:style>
  <w:style w:type="paragraph" w:customStyle="1" w:styleId="AODefHead">
    <w:name w:val="AODefHead"/>
    <w:basedOn w:val="AOBodyTxt"/>
    <w:next w:val="AODefPara"/>
    <w:rsid w:val="001E7139"/>
    <w:pPr>
      <w:numPr>
        <w:numId w:val="7"/>
      </w:numPr>
      <w:tabs>
        <w:tab w:val="clear" w:pos="720"/>
      </w:tabs>
      <w:outlineLvl w:val="5"/>
    </w:pPr>
  </w:style>
  <w:style w:type="paragraph" w:customStyle="1" w:styleId="AODefPara">
    <w:name w:val="AODefPara"/>
    <w:basedOn w:val="AODefHead"/>
    <w:rsid w:val="001E7139"/>
    <w:pPr>
      <w:numPr>
        <w:ilvl w:val="1"/>
      </w:numPr>
      <w:tabs>
        <w:tab w:val="clear" w:pos="720"/>
      </w:tabs>
      <w:outlineLvl w:val="6"/>
    </w:pPr>
  </w:style>
  <w:style w:type="paragraph" w:customStyle="1" w:styleId="AOBullet">
    <w:name w:val="AOBullet"/>
    <w:basedOn w:val="AOBodyTxt"/>
    <w:rsid w:val="001E7139"/>
    <w:pPr>
      <w:numPr>
        <w:numId w:val="11"/>
      </w:numPr>
      <w:tabs>
        <w:tab w:val="clear" w:pos="720"/>
      </w:tabs>
    </w:pPr>
  </w:style>
  <w:style w:type="paragraph" w:customStyle="1" w:styleId="AOBullet2">
    <w:name w:val="AOBullet2"/>
    <w:basedOn w:val="AOBullet"/>
    <w:rsid w:val="001E7139"/>
    <w:pPr>
      <w:numPr>
        <w:numId w:val="12"/>
      </w:numPr>
      <w:tabs>
        <w:tab w:val="clear" w:pos="720"/>
      </w:tabs>
      <w:spacing w:before="120"/>
    </w:pPr>
  </w:style>
  <w:style w:type="paragraph" w:customStyle="1" w:styleId="AOBullet3">
    <w:name w:val="AOBullet3"/>
    <w:basedOn w:val="AOBodyTxt"/>
    <w:rsid w:val="001E7139"/>
    <w:pPr>
      <w:numPr>
        <w:numId w:val="13"/>
      </w:numPr>
      <w:tabs>
        <w:tab w:val="clear" w:pos="720"/>
      </w:tabs>
      <w:spacing w:before="120"/>
    </w:pPr>
  </w:style>
  <w:style w:type="paragraph" w:customStyle="1" w:styleId="AOBullet4">
    <w:name w:val="AOBullet4"/>
    <w:basedOn w:val="AOBodyTxt"/>
    <w:rsid w:val="001E7139"/>
    <w:pPr>
      <w:numPr>
        <w:numId w:val="14"/>
      </w:numPr>
      <w:tabs>
        <w:tab w:val="clear" w:pos="720"/>
      </w:tabs>
      <w:spacing w:before="120"/>
    </w:pPr>
  </w:style>
  <w:style w:type="paragraph" w:customStyle="1" w:styleId="AOGenNum1">
    <w:name w:val="AOGenNum1"/>
    <w:basedOn w:val="AOBodyTxt"/>
    <w:next w:val="AOGenNum1Para"/>
    <w:rsid w:val="001E7139"/>
    <w:pPr>
      <w:keepNext/>
      <w:numPr>
        <w:numId w:val="4"/>
      </w:numPr>
    </w:pPr>
    <w:rPr>
      <w:b/>
      <w:caps/>
    </w:rPr>
  </w:style>
  <w:style w:type="paragraph" w:customStyle="1" w:styleId="AOGenNum1List">
    <w:name w:val="AOGenNum1List"/>
    <w:basedOn w:val="AOGenNum1"/>
    <w:rsid w:val="001E7139"/>
    <w:pPr>
      <w:keepNext w:val="0"/>
      <w:numPr>
        <w:ilvl w:val="2"/>
      </w:numPr>
    </w:pPr>
    <w:rPr>
      <w:b w:val="0"/>
      <w:caps w:val="0"/>
    </w:rPr>
  </w:style>
  <w:style w:type="paragraph" w:customStyle="1" w:styleId="AOGenNum1Para">
    <w:name w:val="AOGenNum1Para"/>
    <w:basedOn w:val="AOGenNum1"/>
    <w:next w:val="AOGenNum1List"/>
    <w:rsid w:val="001E7139"/>
    <w:pPr>
      <w:numPr>
        <w:ilvl w:val="1"/>
      </w:numPr>
    </w:pPr>
    <w:rPr>
      <w:caps w:val="0"/>
    </w:rPr>
  </w:style>
  <w:style w:type="paragraph" w:customStyle="1" w:styleId="AOGenNum2">
    <w:name w:val="AOGenNum2"/>
    <w:basedOn w:val="AOBodyTxt"/>
    <w:next w:val="AOGenNum2Para"/>
    <w:rsid w:val="001E7139"/>
    <w:pPr>
      <w:keepNext/>
      <w:numPr>
        <w:numId w:val="5"/>
      </w:numPr>
    </w:pPr>
    <w:rPr>
      <w:b/>
    </w:rPr>
  </w:style>
  <w:style w:type="paragraph" w:customStyle="1" w:styleId="AOGenNum2List">
    <w:name w:val="AOGenNum2List"/>
    <w:basedOn w:val="AOGenNum2"/>
    <w:rsid w:val="001E7139"/>
    <w:pPr>
      <w:keepNext w:val="0"/>
      <w:numPr>
        <w:ilvl w:val="2"/>
      </w:numPr>
    </w:pPr>
    <w:rPr>
      <w:b w:val="0"/>
    </w:rPr>
  </w:style>
  <w:style w:type="paragraph" w:customStyle="1" w:styleId="AOGenNum2Para">
    <w:name w:val="AOGenNum2Para"/>
    <w:basedOn w:val="AOGenNum2"/>
    <w:next w:val="AOGenNum2List"/>
    <w:rsid w:val="001E7139"/>
    <w:pPr>
      <w:keepNext w:val="0"/>
      <w:numPr>
        <w:ilvl w:val="1"/>
      </w:numPr>
    </w:pPr>
    <w:rPr>
      <w:b w:val="0"/>
    </w:rPr>
  </w:style>
  <w:style w:type="paragraph" w:customStyle="1" w:styleId="AOGenNum3">
    <w:name w:val="AOGenNum3"/>
    <w:basedOn w:val="AOBodyTxt"/>
    <w:next w:val="AOGenNum3List"/>
    <w:rsid w:val="001E7139"/>
    <w:pPr>
      <w:numPr>
        <w:numId w:val="6"/>
      </w:numPr>
    </w:pPr>
  </w:style>
  <w:style w:type="paragraph" w:customStyle="1" w:styleId="AOGenNum3List">
    <w:name w:val="AOGenNum3List"/>
    <w:basedOn w:val="AOGenNum3"/>
    <w:rsid w:val="001E7139"/>
    <w:pPr>
      <w:numPr>
        <w:ilvl w:val="1"/>
      </w:numPr>
    </w:pPr>
  </w:style>
  <w:style w:type="paragraph" w:customStyle="1" w:styleId="AOTitle">
    <w:name w:val="AOTitle"/>
    <w:basedOn w:val="AOHeadings"/>
    <w:next w:val="AODocTxt"/>
    <w:rsid w:val="001E7139"/>
    <w:pPr>
      <w:jc w:val="center"/>
    </w:pPr>
    <w:rPr>
      <w:b/>
      <w:caps/>
    </w:rPr>
  </w:style>
  <w:style w:type="paragraph" w:customStyle="1" w:styleId="AOTOCHeading">
    <w:name w:val="AOTOCHeading"/>
    <w:basedOn w:val="AOHeadings"/>
    <w:next w:val="AODocTxt"/>
    <w:rsid w:val="001E7139"/>
    <w:pPr>
      <w:tabs>
        <w:tab w:val="right" w:pos="9609"/>
      </w:tabs>
      <w:spacing w:after="240"/>
    </w:pPr>
    <w:rPr>
      <w:b/>
    </w:rPr>
  </w:style>
  <w:style w:type="paragraph" w:customStyle="1" w:styleId="AOTOCs">
    <w:name w:val="AOTOCs"/>
    <w:basedOn w:val="AONormal"/>
    <w:next w:val="TOC1"/>
    <w:rsid w:val="001E7139"/>
    <w:pPr>
      <w:tabs>
        <w:tab w:val="right" w:leader="dot" w:pos="9638"/>
      </w:tabs>
      <w:jc w:val="both"/>
    </w:pPr>
  </w:style>
  <w:style w:type="paragraph" w:styleId="TOC1">
    <w:name w:val="toc 1"/>
    <w:basedOn w:val="AOTOCs"/>
    <w:next w:val="AONormal"/>
    <w:autoRedefine/>
    <w:uiPriority w:val="39"/>
    <w:semiHidden/>
    <w:unhideWhenUsed/>
    <w:rsid w:val="001E7139"/>
    <w:pPr>
      <w:tabs>
        <w:tab w:val="left" w:pos="720"/>
      </w:tabs>
      <w:ind w:left="720" w:hanging="720"/>
    </w:pPr>
  </w:style>
  <w:style w:type="paragraph" w:customStyle="1" w:styleId="AOTOC1">
    <w:name w:val="AOTOC1"/>
    <w:basedOn w:val="AOTOCs"/>
    <w:rsid w:val="001E7139"/>
    <w:pPr>
      <w:tabs>
        <w:tab w:val="left" w:pos="720"/>
      </w:tabs>
    </w:pPr>
    <w:rPr>
      <w:b/>
      <w:caps/>
    </w:rPr>
  </w:style>
  <w:style w:type="paragraph" w:customStyle="1" w:styleId="AOTOC2">
    <w:name w:val="AOTOC2"/>
    <w:basedOn w:val="AOTOCs"/>
    <w:rsid w:val="001E7139"/>
    <w:pPr>
      <w:tabs>
        <w:tab w:val="left" w:pos="720"/>
      </w:tabs>
    </w:pPr>
  </w:style>
  <w:style w:type="paragraph" w:customStyle="1" w:styleId="AOTOC3">
    <w:name w:val="AOTOC3"/>
    <w:basedOn w:val="AOTOCs"/>
    <w:rsid w:val="001E7139"/>
    <w:pPr>
      <w:ind w:left="720"/>
    </w:pPr>
    <w:rPr>
      <w:b/>
    </w:rPr>
  </w:style>
  <w:style w:type="paragraph" w:customStyle="1" w:styleId="AOTOC4">
    <w:name w:val="AOTOC4"/>
    <w:basedOn w:val="AOTOCs"/>
    <w:rsid w:val="001E7139"/>
    <w:pPr>
      <w:ind w:left="720"/>
    </w:pPr>
  </w:style>
  <w:style w:type="paragraph" w:customStyle="1" w:styleId="AOTOC5">
    <w:name w:val="AOTOC5"/>
    <w:basedOn w:val="AOTOCs"/>
    <w:rsid w:val="001E7139"/>
    <w:pPr>
      <w:ind w:left="720"/>
    </w:pPr>
    <w:rPr>
      <w:i/>
    </w:rPr>
  </w:style>
  <w:style w:type="paragraph" w:styleId="TOC2">
    <w:name w:val="toc 2"/>
    <w:basedOn w:val="AOTOCs"/>
    <w:next w:val="AONormal"/>
    <w:autoRedefine/>
    <w:uiPriority w:val="39"/>
    <w:semiHidden/>
    <w:unhideWhenUsed/>
    <w:rsid w:val="001E7139"/>
    <w:pPr>
      <w:tabs>
        <w:tab w:val="left" w:pos="1797"/>
      </w:tabs>
      <w:ind w:left="1797" w:right="720" w:hanging="1077"/>
    </w:pPr>
  </w:style>
  <w:style w:type="paragraph" w:styleId="TOC3">
    <w:name w:val="toc 3"/>
    <w:basedOn w:val="AOTOCs"/>
    <w:next w:val="AONormal"/>
    <w:autoRedefine/>
    <w:uiPriority w:val="39"/>
    <w:semiHidden/>
    <w:unhideWhenUsed/>
    <w:rsid w:val="001E7139"/>
    <w:pPr>
      <w:numPr>
        <w:numId w:val="15"/>
      </w:numPr>
      <w:ind w:right="720"/>
    </w:pPr>
  </w:style>
  <w:style w:type="paragraph" w:styleId="TOC4">
    <w:name w:val="toc 4"/>
    <w:basedOn w:val="AOTOCs"/>
    <w:next w:val="AONormal"/>
    <w:autoRedefine/>
    <w:uiPriority w:val="39"/>
    <w:semiHidden/>
    <w:unhideWhenUsed/>
    <w:rsid w:val="001E7139"/>
    <w:pPr>
      <w:numPr>
        <w:ilvl w:val="1"/>
        <w:numId w:val="15"/>
      </w:numPr>
      <w:tabs>
        <w:tab w:val="left" w:pos="1797"/>
      </w:tabs>
      <w:ind w:right="720"/>
    </w:pPr>
  </w:style>
  <w:style w:type="paragraph" w:styleId="TOC5">
    <w:name w:val="toc 5"/>
    <w:basedOn w:val="AOTOCs"/>
    <w:next w:val="AONormal"/>
    <w:autoRedefine/>
    <w:uiPriority w:val="39"/>
    <w:semiHidden/>
    <w:unhideWhenUsed/>
    <w:rsid w:val="001E7139"/>
    <w:pPr>
      <w:spacing w:before="240"/>
    </w:pPr>
  </w:style>
  <w:style w:type="paragraph" w:styleId="TOC6">
    <w:name w:val="toc 6"/>
    <w:basedOn w:val="AOTOCs"/>
    <w:next w:val="AONormal"/>
    <w:autoRedefine/>
    <w:uiPriority w:val="39"/>
    <w:semiHidden/>
    <w:unhideWhenUsed/>
    <w:rsid w:val="001E7139"/>
    <w:pPr>
      <w:numPr>
        <w:numId w:val="16"/>
      </w:numPr>
      <w:ind w:right="720"/>
    </w:pPr>
  </w:style>
  <w:style w:type="paragraph" w:styleId="TOC7">
    <w:name w:val="toc 7"/>
    <w:basedOn w:val="AOTOCs"/>
    <w:next w:val="AONormal"/>
    <w:autoRedefine/>
    <w:uiPriority w:val="39"/>
    <w:semiHidden/>
    <w:unhideWhenUsed/>
    <w:rsid w:val="001E7139"/>
    <w:pPr>
      <w:numPr>
        <w:ilvl w:val="1"/>
        <w:numId w:val="16"/>
      </w:numPr>
      <w:tabs>
        <w:tab w:val="left" w:pos="1797"/>
      </w:tabs>
      <w:ind w:right="720"/>
    </w:pPr>
  </w:style>
  <w:style w:type="paragraph" w:styleId="TOC8">
    <w:name w:val="toc 8"/>
    <w:basedOn w:val="AOTOCs"/>
    <w:next w:val="AONormal"/>
    <w:autoRedefine/>
    <w:uiPriority w:val="39"/>
    <w:semiHidden/>
    <w:unhideWhenUsed/>
    <w:rsid w:val="001E7139"/>
    <w:pPr>
      <w:numPr>
        <w:numId w:val="17"/>
      </w:numPr>
      <w:ind w:right="720"/>
    </w:pPr>
  </w:style>
  <w:style w:type="paragraph" w:styleId="TOC9">
    <w:name w:val="toc 9"/>
    <w:basedOn w:val="AOTOCs"/>
    <w:next w:val="AONormal"/>
    <w:autoRedefine/>
    <w:uiPriority w:val="39"/>
    <w:semiHidden/>
    <w:unhideWhenUsed/>
    <w:rsid w:val="001E7139"/>
    <w:pPr>
      <w:numPr>
        <w:ilvl w:val="1"/>
        <w:numId w:val="17"/>
      </w:numPr>
      <w:tabs>
        <w:tab w:val="left" w:pos="1797"/>
      </w:tabs>
      <w:ind w:right="720"/>
    </w:pPr>
  </w:style>
  <w:style w:type="paragraph" w:styleId="FootnoteText">
    <w:name w:val="footnote text"/>
    <w:basedOn w:val="AONormal"/>
    <w:link w:val="FootnoteTextChar"/>
    <w:uiPriority w:val="99"/>
    <w:semiHidden/>
    <w:unhideWhenUsed/>
    <w:rsid w:val="001E7139"/>
    <w:pPr>
      <w:spacing w:line="240" w:lineRule="auto"/>
      <w:ind w:left="720" w:hanging="720"/>
      <w:jc w:val="both"/>
    </w:pPr>
    <w:rPr>
      <w:sz w:val="16"/>
      <w:szCs w:val="20"/>
    </w:rPr>
  </w:style>
  <w:style w:type="character" w:customStyle="1" w:styleId="FootnoteTextChar">
    <w:name w:val="Footnote Text Char"/>
    <w:basedOn w:val="DefaultParagraphFont"/>
    <w:link w:val="FootnoteText"/>
    <w:uiPriority w:val="99"/>
    <w:semiHidden/>
    <w:rsid w:val="001E7139"/>
    <w:rPr>
      <w:rFonts w:cs="Times New Roman"/>
      <w:sz w:val="16"/>
      <w:szCs w:val="20"/>
    </w:rPr>
  </w:style>
  <w:style w:type="paragraph" w:customStyle="1" w:styleId="AOFPBP">
    <w:name w:val="AOFPBP"/>
    <w:basedOn w:val="AONormal"/>
    <w:next w:val="AOFPTxt"/>
    <w:rsid w:val="001E7139"/>
    <w:pPr>
      <w:jc w:val="center"/>
    </w:pPr>
  </w:style>
  <w:style w:type="paragraph" w:customStyle="1" w:styleId="AOFPTxt">
    <w:name w:val="AOFPTxt"/>
    <w:basedOn w:val="AOFPBP"/>
    <w:rsid w:val="001E7139"/>
    <w:rPr>
      <w:b/>
    </w:rPr>
  </w:style>
  <w:style w:type="paragraph" w:customStyle="1" w:styleId="AOBPTitle">
    <w:name w:val="AOBPTitle"/>
    <w:basedOn w:val="AOFPBP"/>
    <w:rsid w:val="001E7139"/>
    <w:rPr>
      <w:b/>
      <w:caps/>
    </w:rPr>
  </w:style>
  <w:style w:type="paragraph" w:customStyle="1" w:styleId="AOBPTxtC">
    <w:name w:val="AOBPTxtC"/>
    <w:basedOn w:val="AOFPBP"/>
    <w:rsid w:val="001E7139"/>
  </w:style>
  <w:style w:type="paragraph" w:customStyle="1" w:styleId="AOBPTxtL">
    <w:name w:val="AOBPTxtL"/>
    <w:basedOn w:val="AOFPBP"/>
    <w:rsid w:val="001E7139"/>
    <w:pPr>
      <w:jc w:val="left"/>
    </w:pPr>
  </w:style>
  <w:style w:type="paragraph" w:customStyle="1" w:styleId="AOBPTxtR">
    <w:name w:val="AOBPTxtR"/>
    <w:basedOn w:val="AOFPBP"/>
    <w:rsid w:val="001E7139"/>
    <w:pPr>
      <w:jc w:val="right"/>
    </w:pPr>
  </w:style>
  <w:style w:type="paragraph" w:customStyle="1" w:styleId="AOLocation">
    <w:name w:val="AOLocation"/>
    <w:basedOn w:val="AOFPBP"/>
    <w:rsid w:val="001E7139"/>
    <w:pPr>
      <w:spacing w:before="160"/>
    </w:pPr>
    <w:rPr>
      <w:b/>
      <w:caps/>
    </w:rPr>
  </w:style>
  <w:style w:type="paragraph" w:customStyle="1" w:styleId="AOFPTxtCaps">
    <w:name w:val="AOFPTxtCaps"/>
    <w:basedOn w:val="AOFPTxt"/>
    <w:rsid w:val="001E7139"/>
    <w:rPr>
      <w:caps/>
    </w:rPr>
  </w:style>
  <w:style w:type="paragraph" w:customStyle="1" w:styleId="AOFPTitle">
    <w:name w:val="AOFPTitle"/>
    <w:basedOn w:val="AOFPTxt"/>
    <w:rsid w:val="001E7139"/>
    <w:rPr>
      <w:caps/>
      <w:sz w:val="32"/>
    </w:rPr>
  </w:style>
  <w:style w:type="paragraph" w:customStyle="1" w:styleId="AOFPDate">
    <w:name w:val="AOFPDate"/>
    <w:basedOn w:val="AOFPTxt"/>
    <w:rsid w:val="001E7139"/>
    <w:rPr>
      <w:caps/>
    </w:rPr>
  </w:style>
  <w:style w:type="paragraph" w:customStyle="1" w:styleId="AOFPCopyright">
    <w:name w:val="AOFPCopyright"/>
    <w:basedOn w:val="AOFPTxt"/>
    <w:rsid w:val="001E7139"/>
    <w:pPr>
      <w:jc w:val="left"/>
    </w:pPr>
    <w:rPr>
      <w:caps/>
    </w:rPr>
  </w:style>
  <w:style w:type="paragraph" w:customStyle="1" w:styleId="AOHeading5">
    <w:name w:val="AOHeading5"/>
    <w:basedOn w:val="AOHeadings"/>
    <w:next w:val="AODocTxtL1"/>
    <w:rsid w:val="001E7139"/>
    <w:pPr>
      <w:keepNext/>
      <w:ind w:left="720"/>
      <w:outlineLvl w:val="4"/>
    </w:pPr>
    <w:rPr>
      <w:i/>
    </w:rPr>
  </w:style>
  <w:style w:type="paragraph" w:customStyle="1" w:styleId="AOHeading6">
    <w:name w:val="AOHeading6"/>
    <w:basedOn w:val="AOHeadings"/>
    <w:next w:val="AODocTxt"/>
    <w:rsid w:val="001E7139"/>
    <w:pPr>
      <w:keepNext/>
      <w:outlineLvl w:val="5"/>
    </w:pPr>
    <w:rPr>
      <w:b/>
      <w:i/>
    </w:rPr>
  </w:style>
  <w:style w:type="paragraph" w:customStyle="1" w:styleId="AOHeading7">
    <w:name w:val="AOHeading7"/>
    <w:basedOn w:val="AOHeadings"/>
    <w:next w:val="AODocTxtL1"/>
    <w:rsid w:val="001E7139"/>
    <w:pPr>
      <w:keepNext/>
      <w:ind w:left="720"/>
      <w:outlineLvl w:val="6"/>
    </w:pPr>
    <w:rPr>
      <w:b/>
      <w:i/>
    </w:rPr>
  </w:style>
  <w:style w:type="paragraph" w:customStyle="1" w:styleId="AONormal10">
    <w:name w:val="AONormal10"/>
    <w:basedOn w:val="AONormal"/>
    <w:rsid w:val="001E7139"/>
    <w:rPr>
      <w:sz w:val="20"/>
    </w:rPr>
  </w:style>
  <w:style w:type="paragraph" w:customStyle="1" w:styleId="AONormal8L">
    <w:name w:val="AONormal8L"/>
    <w:basedOn w:val="AONormal"/>
    <w:rsid w:val="001E7139"/>
    <w:pPr>
      <w:spacing w:line="220" w:lineRule="atLeast"/>
    </w:pPr>
    <w:rPr>
      <w:rFonts w:ascii="Arial" w:hAnsi="Arial" w:cs="Arial"/>
      <w:sz w:val="16"/>
    </w:rPr>
  </w:style>
  <w:style w:type="paragraph" w:customStyle="1" w:styleId="AONormal8LBold">
    <w:name w:val="AONormal8LBold"/>
    <w:basedOn w:val="AONormal8L"/>
    <w:rsid w:val="001E7139"/>
    <w:rPr>
      <w:b/>
    </w:rPr>
  </w:style>
  <w:style w:type="paragraph" w:customStyle="1" w:styleId="AONormal8C">
    <w:name w:val="AONormal8C"/>
    <w:basedOn w:val="AONormal8L"/>
    <w:rsid w:val="001E7139"/>
    <w:pPr>
      <w:jc w:val="center"/>
    </w:pPr>
  </w:style>
  <w:style w:type="paragraph" w:customStyle="1" w:styleId="AONormal8R">
    <w:name w:val="AONormal8R"/>
    <w:basedOn w:val="AONormal8L"/>
    <w:rsid w:val="001E7139"/>
    <w:pPr>
      <w:jc w:val="right"/>
    </w:pPr>
  </w:style>
  <w:style w:type="paragraph" w:customStyle="1" w:styleId="AONormalBold">
    <w:name w:val="AONormalBold"/>
    <w:basedOn w:val="AONormal"/>
    <w:rsid w:val="001E7139"/>
    <w:rPr>
      <w:b/>
    </w:rPr>
  </w:style>
  <w:style w:type="paragraph" w:customStyle="1" w:styleId="AONormal6L">
    <w:name w:val="AONormal6L"/>
    <w:basedOn w:val="AONormal8L"/>
    <w:rsid w:val="001E7139"/>
    <w:pPr>
      <w:spacing w:line="160" w:lineRule="atLeast"/>
      <w:jc w:val="both"/>
    </w:pPr>
    <w:rPr>
      <w:sz w:val="12"/>
    </w:rPr>
  </w:style>
  <w:style w:type="paragraph" w:customStyle="1" w:styleId="AONormal6C">
    <w:name w:val="AONormal6C"/>
    <w:basedOn w:val="AONormal6L"/>
    <w:rsid w:val="001E7139"/>
    <w:pPr>
      <w:jc w:val="center"/>
    </w:pPr>
  </w:style>
  <w:style w:type="paragraph" w:customStyle="1" w:styleId="AONormal6R">
    <w:name w:val="AONormal6R"/>
    <w:basedOn w:val="AONormal6L"/>
    <w:rsid w:val="001E7139"/>
    <w:pPr>
      <w:jc w:val="right"/>
    </w:pPr>
  </w:style>
  <w:style w:type="paragraph" w:customStyle="1" w:styleId="AOTitle18">
    <w:name w:val="AOTitle18"/>
    <w:basedOn w:val="AONormal"/>
    <w:rsid w:val="001E7139"/>
    <w:rPr>
      <w:b/>
      <w:sz w:val="36"/>
    </w:rPr>
  </w:style>
  <w:style w:type="paragraph" w:customStyle="1" w:styleId="AOSignatory">
    <w:name w:val="AOSignatory"/>
    <w:basedOn w:val="AOBodyTxt"/>
    <w:next w:val="AODocTxt"/>
    <w:rsid w:val="001E7139"/>
    <w:pPr>
      <w:pageBreakBefore/>
      <w:spacing w:after="240"/>
      <w:jc w:val="center"/>
    </w:pPr>
    <w:rPr>
      <w:b/>
      <w:caps/>
    </w:rPr>
  </w:style>
  <w:style w:type="paragraph" w:customStyle="1" w:styleId="AOTOCTitle">
    <w:name w:val="AOTOCTitle"/>
    <w:basedOn w:val="AOHeadings"/>
    <w:next w:val="AOTOCHeading"/>
    <w:rsid w:val="001E7139"/>
    <w:pPr>
      <w:jc w:val="center"/>
    </w:pPr>
    <w:rPr>
      <w:b/>
      <w:caps/>
    </w:rPr>
  </w:style>
  <w:style w:type="paragraph" w:customStyle="1" w:styleId="AOHidden">
    <w:name w:val="AOHidden"/>
    <w:basedOn w:val="AONormal"/>
    <w:rsid w:val="001E7139"/>
    <w:pPr>
      <w:spacing w:before="240"/>
      <w:jc w:val="both"/>
    </w:pPr>
    <w:rPr>
      <w:vanish/>
    </w:rPr>
  </w:style>
  <w:style w:type="paragraph" w:styleId="CommentText">
    <w:name w:val="annotation text"/>
    <w:basedOn w:val="AONormal"/>
    <w:link w:val="CommentTextChar"/>
    <w:uiPriority w:val="99"/>
    <w:unhideWhenUsed/>
    <w:rsid w:val="001E7139"/>
    <w:pPr>
      <w:spacing w:line="240" w:lineRule="auto"/>
    </w:pPr>
    <w:rPr>
      <w:sz w:val="16"/>
      <w:szCs w:val="20"/>
    </w:rPr>
  </w:style>
  <w:style w:type="character" w:customStyle="1" w:styleId="CommentTextChar">
    <w:name w:val="Comment Text Char"/>
    <w:basedOn w:val="DefaultParagraphFont"/>
    <w:link w:val="CommentText"/>
    <w:uiPriority w:val="99"/>
    <w:rsid w:val="001E7139"/>
    <w:rPr>
      <w:rFonts w:cs="Times New Roman"/>
      <w:sz w:val="16"/>
      <w:szCs w:val="20"/>
    </w:rPr>
  </w:style>
  <w:style w:type="paragraph" w:styleId="EndnoteText">
    <w:name w:val="endnote text"/>
    <w:basedOn w:val="AONormal"/>
    <w:link w:val="EndnoteTextChar"/>
    <w:uiPriority w:val="99"/>
    <w:semiHidden/>
    <w:unhideWhenUsed/>
    <w:rsid w:val="001E7139"/>
    <w:pPr>
      <w:spacing w:line="240" w:lineRule="auto"/>
      <w:ind w:left="720" w:hanging="720"/>
      <w:jc w:val="both"/>
    </w:pPr>
    <w:rPr>
      <w:sz w:val="16"/>
      <w:szCs w:val="20"/>
    </w:rPr>
  </w:style>
  <w:style w:type="character" w:customStyle="1" w:styleId="EndnoteTextChar">
    <w:name w:val="Endnote Text Char"/>
    <w:basedOn w:val="DefaultParagraphFont"/>
    <w:link w:val="EndnoteText"/>
    <w:uiPriority w:val="99"/>
    <w:semiHidden/>
    <w:rsid w:val="001E7139"/>
    <w:rPr>
      <w:rFonts w:cs="Times New Roman"/>
      <w:sz w:val="16"/>
      <w:szCs w:val="20"/>
    </w:rPr>
  </w:style>
  <w:style w:type="character" w:customStyle="1" w:styleId="Heading1Char">
    <w:name w:val="Heading 1 Char"/>
    <w:basedOn w:val="DefaultParagraphFont"/>
    <w:link w:val="Heading1"/>
    <w:uiPriority w:val="9"/>
    <w:rsid w:val="001E7139"/>
    <w:rPr>
      <w:rFonts w:eastAsia="Times New Roman" w:cs="Times New Roman"/>
      <w:b/>
      <w:bCs/>
      <w:caps/>
      <w:szCs w:val="28"/>
    </w:rPr>
  </w:style>
  <w:style w:type="character" w:customStyle="1" w:styleId="Heading2Char">
    <w:name w:val="Heading 2 Char"/>
    <w:basedOn w:val="DefaultParagraphFont"/>
    <w:link w:val="Heading2"/>
    <w:uiPriority w:val="9"/>
    <w:semiHidden/>
    <w:rsid w:val="001E7139"/>
    <w:rPr>
      <w:rFonts w:eastAsia="Times New Roman" w:cs="Times New Roman"/>
      <w:b/>
      <w:bCs/>
      <w:szCs w:val="26"/>
    </w:rPr>
  </w:style>
  <w:style w:type="character" w:customStyle="1" w:styleId="Heading3Char">
    <w:name w:val="Heading 3 Char"/>
    <w:basedOn w:val="DefaultParagraphFont"/>
    <w:link w:val="Heading3"/>
    <w:uiPriority w:val="9"/>
    <w:semiHidden/>
    <w:rsid w:val="001E7139"/>
    <w:rPr>
      <w:rFonts w:eastAsia="Times New Roman" w:cs="Times New Roman"/>
      <w:bCs/>
    </w:rPr>
  </w:style>
  <w:style w:type="character" w:customStyle="1" w:styleId="Heading4Char">
    <w:name w:val="Heading 4 Char"/>
    <w:basedOn w:val="DefaultParagraphFont"/>
    <w:link w:val="Heading4"/>
    <w:uiPriority w:val="9"/>
    <w:semiHidden/>
    <w:rsid w:val="001E7139"/>
    <w:rPr>
      <w:rFonts w:eastAsia="Times New Roman" w:cs="Times New Roman"/>
      <w:bCs/>
      <w:iCs/>
    </w:rPr>
  </w:style>
  <w:style w:type="character" w:customStyle="1" w:styleId="Heading5Char">
    <w:name w:val="Heading 5 Char"/>
    <w:basedOn w:val="DefaultParagraphFont"/>
    <w:link w:val="Heading5"/>
    <w:uiPriority w:val="9"/>
    <w:semiHidden/>
    <w:rsid w:val="001E7139"/>
    <w:rPr>
      <w:rFonts w:eastAsia="Times New Roman" w:cs="Times New Roman"/>
    </w:rPr>
  </w:style>
  <w:style w:type="character" w:customStyle="1" w:styleId="Heading6Char">
    <w:name w:val="Heading 6 Char"/>
    <w:basedOn w:val="DefaultParagraphFont"/>
    <w:link w:val="Heading6"/>
    <w:uiPriority w:val="9"/>
    <w:semiHidden/>
    <w:rsid w:val="001E7139"/>
    <w:rPr>
      <w:rFonts w:eastAsia="Times New Roman" w:cs="Times New Roman"/>
      <w:iCs/>
    </w:rPr>
  </w:style>
  <w:style w:type="character" w:customStyle="1" w:styleId="Heading7Char">
    <w:name w:val="Heading 7 Char"/>
    <w:basedOn w:val="DefaultParagraphFont"/>
    <w:link w:val="Heading7"/>
    <w:uiPriority w:val="9"/>
    <w:semiHidden/>
    <w:rsid w:val="001E7139"/>
    <w:rPr>
      <w:rFonts w:eastAsia="Times New Roman" w:cs="Times New Roman"/>
      <w:iCs/>
    </w:rPr>
  </w:style>
  <w:style w:type="character" w:customStyle="1" w:styleId="Heading8Char">
    <w:name w:val="Heading 8 Char"/>
    <w:basedOn w:val="DefaultParagraphFont"/>
    <w:link w:val="Heading8"/>
    <w:uiPriority w:val="9"/>
    <w:semiHidden/>
    <w:rsid w:val="001E7139"/>
    <w:rPr>
      <w:rFonts w:eastAsia="Times New Roman" w:cs="Times New Roman"/>
      <w:szCs w:val="20"/>
    </w:rPr>
  </w:style>
  <w:style w:type="character" w:customStyle="1" w:styleId="Heading9Char">
    <w:name w:val="Heading 9 Char"/>
    <w:basedOn w:val="DefaultParagraphFont"/>
    <w:link w:val="Heading9"/>
    <w:uiPriority w:val="9"/>
    <w:semiHidden/>
    <w:rsid w:val="001E7139"/>
    <w:rPr>
      <w:rFonts w:eastAsia="Times New Roman" w:cs="Times New Roman"/>
      <w:iCs/>
      <w:szCs w:val="20"/>
    </w:rPr>
  </w:style>
  <w:style w:type="paragraph" w:styleId="TOAHeading">
    <w:name w:val="toa heading"/>
    <w:basedOn w:val="AONormal"/>
    <w:next w:val="TableofAuthorities"/>
    <w:uiPriority w:val="99"/>
    <w:semiHidden/>
    <w:unhideWhenUsed/>
    <w:rsid w:val="001E7139"/>
    <w:pPr>
      <w:tabs>
        <w:tab w:val="right" w:leader="dot" w:pos="9490"/>
      </w:tabs>
      <w:spacing w:before="240" w:after="120" w:line="240" w:lineRule="auto"/>
    </w:pPr>
    <w:rPr>
      <w:rFonts w:eastAsia="Times New Roman"/>
      <w:b/>
      <w:bCs/>
      <w:szCs w:val="24"/>
    </w:rPr>
  </w:style>
  <w:style w:type="paragraph" w:styleId="TableofAuthorities">
    <w:name w:val="table of authorities"/>
    <w:basedOn w:val="AONormal"/>
    <w:uiPriority w:val="99"/>
    <w:semiHidden/>
    <w:unhideWhenUsed/>
    <w:rsid w:val="001E7139"/>
    <w:pPr>
      <w:tabs>
        <w:tab w:val="right" w:leader="dot" w:pos="9490"/>
      </w:tabs>
      <w:spacing w:before="240" w:line="240" w:lineRule="auto"/>
      <w:ind w:left="720" w:hanging="720"/>
    </w:pPr>
  </w:style>
  <w:style w:type="paragraph" w:styleId="EnvelopeAddress">
    <w:name w:val="envelope address"/>
    <w:basedOn w:val="Normal"/>
    <w:uiPriority w:val="99"/>
    <w:semiHidden/>
    <w:rsid w:val="00CA6867"/>
    <w:pPr>
      <w:ind w:left="2880"/>
    </w:pPr>
    <w:rPr>
      <w:rFonts w:eastAsia="Times New Roman"/>
      <w:szCs w:val="24"/>
    </w:rPr>
  </w:style>
  <w:style w:type="paragraph" w:styleId="EnvelopeReturn">
    <w:name w:val="envelope return"/>
    <w:basedOn w:val="Normal"/>
    <w:uiPriority w:val="99"/>
    <w:semiHidden/>
    <w:unhideWhenUsed/>
    <w:rsid w:val="001E7139"/>
    <w:rPr>
      <w:rFonts w:eastAsia="Times New Roman"/>
      <w:sz w:val="20"/>
      <w:szCs w:val="20"/>
    </w:rPr>
  </w:style>
  <w:style w:type="paragraph" w:customStyle="1" w:styleId="AOListNumber">
    <w:name w:val="AOListNumber"/>
    <w:basedOn w:val="AOBodyTxt"/>
    <w:rsid w:val="001E7139"/>
    <w:pPr>
      <w:numPr>
        <w:numId w:val="18"/>
      </w:numPr>
      <w:tabs>
        <w:tab w:val="clear" w:pos="720"/>
      </w:tabs>
    </w:pPr>
  </w:style>
  <w:style w:type="character" w:styleId="PlaceholderText">
    <w:name w:val="Placeholder Text"/>
    <w:basedOn w:val="DefaultParagraphFont"/>
    <w:uiPriority w:val="99"/>
    <w:semiHidden/>
    <w:rsid w:val="001E7139"/>
    <w:rPr>
      <w:color w:val="808080"/>
    </w:rPr>
  </w:style>
  <w:style w:type="paragraph" w:styleId="BalloonText">
    <w:name w:val="Balloon Text"/>
    <w:basedOn w:val="Normal"/>
    <w:link w:val="BalloonTextChar"/>
    <w:uiPriority w:val="99"/>
    <w:semiHidden/>
    <w:unhideWhenUsed/>
    <w:rsid w:val="001E7139"/>
    <w:rPr>
      <w:rFonts w:ascii="Tahoma" w:hAnsi="Tahoma" w:cs="Tahoma"/>
      <w:sz w:val="16"/>
      <w:szCs w:val="16"/>
    </w:rPr>
  </w:style>
  <w:style w:type="character" w:customStyle="1" w:styleId="BalloonTextChar">
    <w:name w:val="Balloon Text Char"/>
    <w:basedOn w:val="DefaultParagraphFont"/>
    <w:link w:val="BalloonText"/>
    <w:uiPriority w:val="99"/>
    <w:semiHidden/>
    <w:rsid w:val="001E7139"/>
    <w:rPr>
      <w:rFonts w:ascii="Tahoma" w:hAnsi="Tahoma" w:cs="Tahoma"/>
      <w:sz w:val="16"/>
      <w:szCs w:val="16"/>
    </w:rPr>
  </w:style>
  <w:style w:type="table" w:styleId="TableGrid">
    <w:name w:val="Table Grid"/>
    <w:basedOn w:val="TableNormal"/>
    <w:uiPriority w:val="59"/>
    <w:rsid w:val="0045533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904E6"/>
    <w:pPr>
      <w:autoSpaceDE w:val="0"/>
      <w:autoSpaceDN w:val="0"/>
      <w:adjustRightInd w:val="0"/>
      <w:spacing w:line="240" w:lineRule="auto"/>
    </w:pPr>
    <w:rPr>
      <w:rFonts w:ascii="Verdana" w:hAnsi="Verdana" w:cs="Verdana"/>
      <w:color w:val="000000"/>
      <w:sz w:val="24"/>
      <w:szCs w:val="24"/>
    </w:rPr>
  </w:style>
  <w:style w:type="character" w:styleId="Hyperlink">
    <w:name w:val="Hyperlink"/>
    <w:basedOn w:val="DefaultParagraphFont"/>
    <w:uiPriority w:val="99"/>
    <w:unhideWhenUsed/>
    <w:rsid w:val="00245D5D"/>
    <w:rPr>
      <w:color w:val="0000FF" w:themeColor="hyperlink"/>
      <w:u w:val="single"/>
    </w:rPr>
  </w:style>
  <w:style w:type="paragraph" w:styleId="Revision">
    <w:name w:val="Revision"/>
    <w:hidden/>
    <w:uiPriority w:val="99"/>
    <w:semiHidden/>
    <w:rsid w:val="00F213FD"/>
    <w:pPr>
      <w:spacing w:line="240" w:lineRule="auto"/>
    </w:pPr>
    <w:rPr>
      <w:rFonts w:cs="Times New Roman"/>
    </w:rPr>
  </w:style>
  <w:style w:type="character" w:styleId="UnresolvedMention">
    <w:name w:val="Unresolved Mention"/>
    <w:basedOn w:val="DefaultParagraphFont"/>
    <w:uiPriority w:val="99"/>
    <w:semiHidden/>
    <w:unhideWhenUsed/>
    <w:rsid w:val="00B85227"/>
    <w:rPr>
      <w:color w:val="605E5C"/>
      <w:shd w:val="clear" w:color="auto" w:fill="E1DFDD"/>
    </w:rPr>
  </w:style>
  <w:style w:type="character" w:styleId="CommentReference">
    <w:name w:val="annotation reference"/>
    <w:basedOn w:val="DefaultParagraphFont"/>
    <w:uiPriority w:val="99"/>
    <w:semiHidden/>
    <w:unhideWhenUsed/>
    <w:rsid w:val="00D227D4"/>
    <w:rPr>
      <w:sz w:val="16"/>
      <w:szCs w:val="16"/>
    </w:rPr>
  </w:style>
  <w:style w:type="character" w:styleId="FootnoteReference">
    <w:name w:val="footnote reference"/>
    <w:basedOn w:val="DefaultParagraphFont"/>
    <w:uiPriority w:val="99"/>
    <w:semiHidden/>
    <w:unhideWhenUsed/>
    <w:rsid w:val="00DB36C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2742037">
      <w:bodyDiv w:val="1"/>
      <w:marLeft w:val="0"/>
      <w:marRight w:val="0"/>
      <w:marTop w:val="0"/>
      <w:marBottom w:val="0"/>
      <w:divBdr>
        <w:top w:val="none" w:sz="0" w:space="0" w:color="auto"/>
        <w:left w:val="none" w:sz="0" w:space="0" w:color="auto"/>
        <w:bottom w:val="none" w:sz="0" w:space="0" w:color="auto"/>
        <w:right w:val="none" w:sz="0" w:space="0" w:color="auto"/>
      </w:divBdr>
    </w:div>
    <w:div w:id="1943950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1.xm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2.xm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3.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header" Target="header3.xml" Id="rId15" /><Relationship Type="http://schemas.openxmlformats.org/officeDocument/2006/relationships/hyperlink" Target="https://u-k-insurance.co.uk/nig/part-vii-information.html" TargetMode="Externa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oter" Target="footer2.xml" Id="rId14" /><Relationship Type="http://schemas.openxmlformats.org/officeDocument/2006/relationships/customXml" Target="/customXML/item4.xml" Id="imanage.xml" /></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JIJ\AppData\Local\AllenOvery\365\Templates\AODocument.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item4.xml>��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Templates" ma:contentTypeID="0x0101008E1931B9D01341BF82A1BE848E2F0648000D63B21F009B944AA79D7724E168C8DD" ma:contentTypeVersion="0" ma:contentTypeDescription="Templates Content Type" ma:contentTypeScope="" ma:versionID="7400c277cfb2517300528c5ec1bee267">
  <xsd:schema xmlns:xsd="http://www.w3.org/2001/XMLSchema" xmlns:xs="http://www.w3.org/2001/XMLSchema" xmlns:p="http://schemas.microsoft.com/office/2006/metadata/properties" xmlns:ns1="http://schemas.microsoft.com/sharepoint/v3" targetNamespace="http://schemas.microsoft.com/office/2006/metadata/properties" ma:root="true" ma:fieldsID="607cc5b32d0b8d32af292e5044698b43" ns1:_="">
    <xsd:import namespace="http://schemas.microsoft.com/sharepoint/v3"/>
    <xsd:element name="properties">
      <xsd:complexType>
        <xsd:sequence>
          <xsd:element name="documentManagement">
            <xsd:complexType>
              <xsd:all>
                <xsd:element ref="ns1:DocumentType" minOccurs="0"/>
                <xsd:element ref="ns1:IsCheckedOut" minOccurs="0"/>
                <xsd:element ref="ns1:MarkAsDeleted" minOccurs="0"/>
                <xsd:element ref="ns1:IsDeleted" minOccurs="0"/>
                <xsd:element ref="ns1:IsArchived" minOccurs="0"/>
                <xsd:element ref="ns1:TemplateCR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Type" ma:index="1" nillable="true" ma:displayName="Document Type" ma:list="{7E98E9E7-37F8-4377-BF70-18CFCBB466D7}" ma:internalName="DocumentType" ma:showField="Title">
      <xsd:complexType>
        <xsd:complexContent>
          <xsd:extension base="dms:MultiChoiceLookup">
            <xsd:sequence>
              <xsd:element name="Value" type="dms:Lookup" maxOccurs="unbounded" minOccurs="0" nillable="true"/>
            </xsd:sequence>
          </xsd:extension>
        </xsd:complexContent>
      </xsd:complexType>
    </xsd:element>
    <xsd:element name="IsCheckedOut" ma:index="2" nillable="true" ma:displayName="IsCheckedOut" ma:default="No" ma:internalName="IsCheckedOut">
      <xsd:simpleType>
        <xsd:restriction base="dms:Text"/>
      </xsd:simpleType>
    </xsd:element>
    <xsd:element name="MarkAsDeleted" ma:index="3" nillable="true" ma:displayName="Mark as Deleted" ma:default="No" ma:internalName="MarkAsDeleted">
      <xsd:simpleType>
        <xsd:restriction base="dms:Choice">
          <xsd:enumeration value="No"/>
          <xsd:enumeration value="Yes"/>
        </xsd:restriction>
      </xsd:simpleType>
    </xsd:element>
    <xsd:element name="IsDeleted" ma:index="4" nillable="true" ma:displayName="Is Deleted" ma:default="No" ma:internalName="IsDeleted">
      <xsd:simpleType>
        <xsd:restriction base="dms:Text"/>
      </xsd:simpleType>
    </xsd:element>
    <xsd:element name="IsArchived" ma:index="5" nillable="true" ma:displayName="Is Archived" ma:default="No" ma:internalName="IsArchived">
      <xsd:simpleType>
        <xsd:restriction base="dms:Text"/>
      </xsd:simpleType>
    </xsd:element>
    <xsd:element name="TemplateCRR" ma:index="6" ma:displayName="Request ID Reference" ma:internalName="TemplateCRR">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xsd:element ref="dc:title" maxOccurs="1" ma:index="0" ma:displayName="Template Nam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DocumentType xmlns="http://schemas.microsoft.com/sharepoint/v3">
      <Value>6</Value>
    </DocumentType>
    <IsArchived xmlns="http://schemas.microsoft.com/sharepoint/v3">No</IsArchived>
    <TemplateCRR xmlns="http://schemas.microsoft.com/sharepoint/v3">RI0</TemplateCRR>
    <MarkAsDeleted xmlns="http://schemas.microsoft.com/sharepoint/v3">No</MarkAsDeleted>
    <IsCheckedOut xmlns="http://schemas.microsoft.com/sharepoint/v3">No</IsCheckedOut>
    <IsDeleted xmlns="http://schemas.microsoft.com/sharepoint/v3">No</IsDeleted>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F1B71C-E7BF-4CE8-B2FD-3C3F71E466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FAAA9DC-C7F2-43E4-9E2C-667F9CBEA939}">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73A98E95-E417-47A5-877B-AE56985B3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AODocument</Template>
  <TotalTime>2</TotalTime>
  <Pages>3</Pages>
  <Words>1277</Words>
  <Characters>6511</Characters>
  <Application>Microsoft Office Word</Application>
  <DocSecurity>0</DocSecurity>
  <Lines>100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 John:CO (LN)</dc:creator>
  <cp:lastModifiedBy>A&amp;O Shearman</cp:lastModifiedBy>
  <cp:revision>8</cp:revision>
  <cp:lastPrinted>1900-01-01T00:00:00Z</cp:lastPrinted>
  <dcterms:created xsi:type="dcterms:W3CDTF">2025-10-13T15:03:00Z</dcterms:created>
  <dcterms:modified xsi:type="dcterms:W3CDTF">2025-10-15T13:57:00Z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horDescription">
    <vt:lpwstr>Marcus Gwyer</vt:lpwstr>
  </property>
  <property fmtid="{D5CDD505-2E9C-101B-9397-08002B2CF9AE}" pid="3" name="AuthorDirectLine">
    <vt:lpwstr/>
  </property>
  <property fmtid="{D5CDD505-2E9C-101B-9397-08002B2CF9AE}" pid="4" name="AuthorEmail">
    <vt:lpwstr/>
  </property>
  <property fmtid="{D5CDD505-2E9C-101B-9397-08002B2CF9AE}" pid="5" name="AuthorInitials">
    <vt:lpwstr/>
  </property>
  <property fmtid="{D5CDD505-2E9C-101B-9397-08002B2CF9AE}" pid="6" name="AuthorJobTitle">
    <vt:lpwstr/>
  </property>
  <property fmtid="{D5CDD505-2E9C-101B-9397-08002B2CF9AE}" pid="7" name="AuthorMobilePhone">
    <vt:lpwstr/>
  </property>
  <property fmtid="{D5CDD505-2E9C-101B-9397-08002B2CF9AE}" pid="8" name="AuthorName">
    <vt:lpwstr>Marcus Gwyer</vt:lpwstr>
  </property>
  <property fmtid="{D5CDD505-2E9C-101B-9397-08002B2CF9AE}" pid="9" name="AuthorPersonalFax">
    <vt:lpwstr/>
  </property>
  <property fmtid="{D5CDD505-2E9C-101B-9397-08002B2CF9AE}" pid="10" name="cpFooterText">
    <vt:lpwstr> </vt:lpwstr>
  </property>
  <property fmtid="{D5CDD505-2E9C-101B-9397-08002B2CF9AE}" pid="11" name="cpHeaderText">
    <vt:lpwstr> </vt:lpwstr>
  </property>
  <property fmtid="{D5CDD505-2E9C-101B-9397-08002B2CF9AE}" pid="12" name="DisplayName">
    <vt:lpwstr>Document</vt:lpwstr>
  </property>
  <property fmtid="{D5CDD505-2E9C-101B-9397-08002B2CF9AE}" pid="13" name="DMProfile">
    <vt:lpwstr>Document</vt:lpwstr>
  </property>
  <property fmtid="{D5CDD505-2E9C-101B-9397-08002B2CF9AE}" pid="14" name="FilePedigree">
    <vt:lpwstr>OSAX</vt:lpwstr>
  </property>
  <property fmtid="{D5CDD505-2E9C-101B-9397-08002B2CF9AE}" pid="15" name="LanguageID">
    <vt:lpwstr>English (UK)</vt:lpwstr>
  </property>
  <property fmtid="{D5CDD505-2E9C-101B-9397-08002B2CF9AE}" pid="16" name="OfficeID">
    <vt:lpwstr>London</vt:lpwstr>
  </property>
  <property fmtid="{D5CDD505-2E9C-101B-9397-08002B2CF9AE}" pid="17" name="OurRef">
    <vt:lpwstr/>
  </property>
  <property fmtid="{D5CDD505-2E9C-101B-9397-08002B2CF9AE}" pid="18" name="TemplateFileName">
    <vt:lpwstr>AODocument.dotm</vt:lpwstr>
  </property>
  <property fmtid="{D5CDD505-2E9C-101B-9397-08002B2CF9AE}" pid="19" name="TemplateName">
    <vt:lpwstr>AODocument.dotm</vt:lpwstr>
  </property>
  <property fmtid="{D5CDD505-2E9C-101B-9397-08002B2CF9AE}" pid="20" name="MSIP_Label_42e67a54-274b-43d7-8098-b3ba5f50e576_Enabled">
    <vt:lpwstr>true</vt:lpwstr>
  </property>
  <property fmtid="{D5CDD505-2E9C-101B-9397-08002B2CF9AE}" pid="21" name="MSIP_Label_42e67a54-274b-43d7-8098-b3ba5f50e576_SetDate">
    <vt:lpwstr>2024-02-27T14:32:32Z</vt:lpwstr>
  </property>
  <property fmtid="{D5CDD505-2E9C-101B-9397-08002B2CF9AE}" pid="22" name="MSIP_Label_42e67a54-274b-43d7-8098-b3ba5f50e576_Method">
    <vt:lpwstr>Standard</vt:lpwstr>
  </property>
  <property fmtid="{D5CDD505-2E9C-101B-9397-08002B2CF9AE}" pid="23" name="MSIP_Label_42e67a54-274b-43d7-8098-b3ba5f50e576_Name">
    <vt:lpwstr>42e67a54-274b-43d7-8098-b3ba5f50e576</vt:lpwstr>
  </property>
  <property fmtid="{D5CDD505-2E9C-101B-9397-08002B2CF9AE}" pid="24" name="MSIP_Label_42e67a54-274b-43d7-8098-b3ba5f50e576_SiteId">
    <vt:lpwstr>7f0b44d2-04f8-4672-bf5d-4676796468a3</vt:lpwstr>
  </property>
  <property fmtid="{D5CDD505-2E9C-101B-9397-08002B2CF9AE}" pid="25" name="MSIP_Label_42e67a54-274b-43d7-8098-b3ba5f50e576_ActionId">
    <vt:lpwstr>7a3bfd33-8199-416e-bd91-59415b0cd89e</vt:lpwstr>
  </property>
  <property fmtid="{D5CDD505-2E9C-101B-9397-08002B2CF9AE}" pid="26" name="MSIP_Label_42e67a54-274b-43d7-8098-b3ba5f50e576_ContentBits">
    <vt:lpwstr>0</vt:lpwstr>
  </property>
  <property fmtid="{D5CDD505-2E9C-101B-9397-08002B2CF9AE}" pid="27" name="Client">
    <vt:lpwstr>0104513</vt:lpwstr>
  </property>
  <property fmtid="{D5CDD505-2E9C-101B-9397-08002B2CF9AE}" pid="28" name="Matter">
    <vt:lpwstr>0000061</vt:lpwstr>
  </property>
  <property fmtid="{D5CDD505-2E9C-101B-9397-08002B2CF9AE}" pid="29" name="cpDocRef">
    <vt:lpwstr>UKO3: 2008717702.11</vt:lpwstr>
  </property>
  <property fmtid="{D5CDD505-2E9C-101B-9397-08002B2CF9AE}" pid="30" name="cpClientMatter">
    <vt:lpwstr>0104513-0000061</vt:lpwstr>
  </property>
  <property fmtid="{D5CDD505-2E9C-101B-9397-08002B2CF9AE}" pid="31" name="cpCombinedRef">
    <vt:lpwstr>0104513-0000061 UKO3: 2008717702.11</vt:lpwstr>
  </property>
  <property fmtid="{D5CDD505-2E9C-101B-9397-08002B2CF9AE}" pid="32" name="DocID">
    <vt:lpwstr>UKO3/2008717702.11</vt:lpwstr>
  </property>
  <property fmtid="{D5CDD505-2E9C-101B-9397-08002B2CF9AE}" pid="33" name="iManageFooter">
    <vt:lpwstr>#2008717702v11&lt;UKO3&gt; - 4. Project Symphony - Scheme Summary</vt:lpwstr>
  </property>
</Properties>
</file>